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E" w:rsidRPr="006665A2" w:rsidRDefault="006665A2" w:rsidP="006665A2">
      <w:pPr>
        <w:jc w:val="center"/>
        <w:rPr>
          <w:b/>
          <w:u w:val="single"/>
        </w:rPr>
      </w:pPr>
      <w:r w:rsidRPr="006665A2">
        <w:rPr>
          <w:b/>
          <w:u w:val="single"/>
        </w:rPr>
        <w:t>Shackleford Parish Council</w:t>
      </w:r>
    </w:p>
    <w:p w:rsidR="006665A2" w:rsidRPr="006665A2" w:rsidRDefault="00CB560E" w:rsidP="006665A2">
      <w:pPr>
        <w:jc w:val="center"/>
        <w:rPr>
          <w:b/>
          <w:u w:val="single"/>
        </w:rPr>
      </w:pPr>
      <w:r>
        <w:rPr>
          <w:b/>
          <w:u w:val="single"/>
        </w:rPr>
        <w:t xml:space="preserve">DRAFT </w:t>
      </w:r>
      <w:r w:rsidR="006665A2" w:rsidRPr="006665A2">
        <w:rPr>
          <w:b/>
          <w:u w:val="single"/>
        </w:rPr>
        <w:t>Minut</w:t>
      </w:r>
      <w:r w:rsidR="00FE327F">
        <w:rPr>
          <w:b/>
          <w:u w:val="single"/>
        </w:rPr>
        <w:t>es</w:t>
      </w:r>
      <w:r w:rsidR="00FD5936">
        <w:rPr>
          <w:b/>
          <w:u w:val="single"/>
        </w:rPr>
        <w:t xml:space="preserve"> o</w:t>
      </w:r>
      <w:r w:rsidR="00E81DA1">
        <w:rPr>
          <w:b/>
          <w:u w:val="single"/>
        </w:rPr>
        <w:t>f the meeting held on 13 May</w:t>
      </w:r>
      <w:r w:rsidR="00FD5936">
        <w:rPr>
          <w:b/>
          <w:u w:val="single"/>
        </w:rPr>
        <w:t xml:space="preserve"> 2014</w:t>
      </w:r>
      <w:r w:rsidR="006665A2" w:rsidRPr="006665A2">
        <w:rPr>
          <w:b/>
          <w:u w:val="single"/>
        </w:rPr>
        <w:t xml:space="preserve"> in the Shackleford Centre</w:t>
      </w:r>
    </w:p>
    <w:p w:rsidR="006665A2" w:rsidRPr="006665A2" w:rsidRDefault="006665A2"/>
    <w:p w:rsidR="006665A2" w:rsidRDefault="006665A2" w:rsidP="00473233">
      <w:pPr>
        <w:jc w:val="both"/>
        <w:rPr>
          <w:sz w:val="22"/>
          <w:szCs w:val="22"/>
        </w:rPr>
      </w:pPr>
      <w:r w:rsidRPr="006665A2">
        <w:rPr>
          <w:b/>
          <w:sz w:val="22"/>
          <w:szCs w:val="22"/>
          <w:u w:val="single"/>
        </w:rPr>
        <w:t>Present</w:t>
      </w:r>
      <w:r w:rsidRPr="006665A2">
        <w:rPr>
          <w:sz w:val="22"/>
          <w:szCs w:val="22"/>
        </w:rPr>
        <w:t xml:space="preserve"> – Bri</w:t>
      </w:r>
      <w:r w:rsidR="003E6943">
        <w:rPr>
          <w:sz w:val="22"/>
          <w:szCs w:val="22"/>
        </w:rPr>
        <w:t>dget Carter-Manning (Chairman),</w:t>
      </w:r>
      <w:r w:rsidR="001E5409">
        <w:rPr>
          <w:sz w:val="22"/>
          <w:szCs w:val="22"/>
        </w:rPr>
        <w:t xml:space="preserve"> Fran Nowlan (Vice Chairman),</w:t>
      </w:r>
      <w:r w:rsidRPr="006665A2">
        <w:rPr>
          <w:sz w:val="22"/>
          <w:szCs w:val="22"/>
        </w:rPr>
        <w:t xml:space="preserve"> </w:t>
      </w:r>
      <w:r w:rsidR="0034619E">
        <w:rPr>
          <w:sz w:val="22"/>
          <w:szCs w:val="22"/>
        </w:rPr>
        <w:t>Barry Hitchcock</w:t>
      </w:r>
      <w:r w:rsidRPr="006665A2">
        <w:rPr>
          <w:sz w:val="22"/>
          <w:szCs w:val="22"/>
        </w:rPr>
        <w:t xml:space="preserve">, </w:t>
      </w:r>
      <w:r w:rsidR="00BF540C">
        <w:rPr>
          <w:sz w:val="22"/>
          <w:szCs w:val="22"/>
        </w:rPr>
        <w:t xml:space="preserve">Philip Randall, </w:t>
      </w:r>
      <w:r w:rsidRPr="006665A2">
        <w:rPr>
          <w:sz w:val="22"/>
          <w:szCs w:val="22"/>
        </w:rPr>
        <w:t>J</w:t>
      </w:r>
      <w:r w:rsidR="00FB4005">
        <w:rPr>
          <w:sz w:val="22"/>
          <w:szCs w:val="22"/>
        </w:rPr>
        <w:t>on Scott</w:t>
      </w:r>
      <w:r w:rsidR="00CB7107">
        <w:rPr>
          <w:sz w:val="22"/>
          <w:szCs w:val="22"/>
        </w:rPr>
        <w:t>,</w:t>
      </w:r>
      <w:r w:rsidR="00FB4005">
        <w:rPr>
          <w:sz w:val="22"/>
          <w:szCs w:val="22"/>
        </w:rPr>
        <w:t xml:space="preserve"> Kate Lingard (Clerk)</w:t>
      </w:r>
      <w:r w:rsidR="000D3CA8">
        <w:rPr>
          <w:sz w:val="22"/>
          <w:szCs w:val="22"/>
        </w:rPr>
        <w:t>, George Johnson (SC Councillor)</w:t>
      </w:r>
      <w:r w:rsidR="00BF540C">
        <w:rPr>
          <w:sz w:val="22"/>
          <w:szCs w:val="22"/>
        </w:rPr>
        <w:t xml:space="preserve"> and</w:t>
      </w:r>
      <w:r w:rsidR="0034619E">
        <w:rPr>
          <w:sz w:val="22"/>
          <w:szCs w:val="22"/>
        </w:rPr>
        <w:t xml:space="preserve"> </w:t>
      </w:r>
      <w:r w:rsidR="00BF540C">
        <w:rPr>
          <w:sz w:val="22"/>
          <w:szCs w:val="22"/>
        </w:rPr>
        <w:t xml:space="preserve">PC Vanessa Privett. </w:t>
      </w:r>
    </w:p>
    <w:p w:rsidR="00CB7107" w:rsidRPr="006665A2" w:rsidRDefault="00CB7107" w:rsidP="00473233">
      <w:pPr>
        <w:jc w:val="both"/>
        <w:rPr>
          <w:sz w:val="22"/>
          <w:szCs w:val="22"/>
        </w:rPr>
      </w:pPr>
    </w:p>
    <w:p w:rsidR="006665A2" w:rsidRDefault="006665A2" w:rsidP="00473233">
      <w:pPr>
        <w:jc w:val="both"/>
        <w:rPr>
          <w:sz w:val="22"/>
          <w:szCs w:val="22"/>
        </w:rPr>
      </w:pPr>
      <w:r w:rsidRPr="006665A2">
        <w:rPr>
          <w:b/>
          <w:sz w:val="22"/>
          <w:szCs w:val="22"/>
          <w:u w:val="single"/>
        </w:rPr>
        <w:t xml:space="preserve">Members of the Public </w:t>
      </w:r>
      <w:r w:rsidR="0034619E">
        <w:rPr>
          <w:b/>
          <w:sz w:val="22"/>
          <w:szCs w:val="22"/>
        </w:rPr>
        <w:t>–</w:t>
      </w:r>
      <w:r w:rsidR="00FD5936">
        <w:rPr>
          <w:sz w:val="22"/>
          <w:szCs w:val="22"/>
        </w:rPr>
        <w:t xml:space="preserve"> </w:t>
      </w:r>
      <w:r w:rsidR="00E81DA1">
        <w:rPr>
          <w:sz w:val="22"/>
          <w:szCs w:val="22"/>
        </w:rPr>
        <w:t xml:space="preserve">Neil Smith, G Bell, David and Jackie </w:t>
      </w:r>
      <w:proofErr w:type="spellStart"/>
      <w:r w:rsidR="00E81DA1">
        <w:rPr>
          <w:sz w:val="22"/>
          <w:szCs w:val="22"/>
        </w:rPr>
        <w:t>Sowerbutts</w:t>
      </w:r>
      <w:proofErr w:type="spellEnd"/>
      <w:r w:rsidR="00E81DA1">
        <w:rPr>
          <w:sz w:val="22"/>
          <w:szCs w:val="22"/>
        </w:rPr>
        <w:t xml:space="preserve">, Alexia Chilton, Quintus Van Koetsveld, David </w:t>
      </w:r>
      <w:proofErr w:type="spellStart"/>
      <w:r w:rsidR="00E81DA1">
        <w:rPr>
          <w:sz w:val="22"/>
          <w:szCs w:val="22"/>
        </w:rPr>
        <w:t>Swinburn</w:t>
      </w:r>
      <w:proofErr w:type="spellEnd"/>
      <w:r w:rsidR="00E81DA1">
        <w:rPr>
          <w:sz w:val="22"/>
          <w:szCs w:val="22"/>
        </w:rPr>
        <w:t>,</w:t>
      </w:r>
      <w:r w:rsidR="003D26AA">
        <w:rPr>
          <w:sz w:val="22"/>
          <w:szCs w:val="22"/>
        </w:rPr>
        <w:t xml:space="preserve"> Bob Stovold,</w:t>
      </w:r>
      <w:r w:rsidR="00E81DA1">
        <w:rPr>
          <w:sz w:val="22"/>
          <w:szCs w:val="22"/>
        </w:rPr>
        <w:t xml:space="preserve"> Da</w:t>
      </w:r>
      <w:r w:rsidR="00232852">
        <w:rPr>
          <w:sz w:val="22"/>
          <w:szCs w:val="22"/>
        </w:rPr>
        <w:t>ryl and Judy Romer and</w:t>
      </w:r>
      <w:r w:rsidR="000D3CA8">
        <w:rPr>
          <w:sz w:val="22"/>
          <w:szCs w:val="22"/>
        </w:rPr>
        <w:t xml:space="preserve"> Selina Pope. </w:t>
      </w:r>
    </w:p>
    <w:p w:rsidR="000D3CA8" w:rsidRPr="006665A2" w:rsidRDefault="000D3CA8" w:rsidP="00473233">
      <w:pPr>
        <w:jc w:val="both"/>
        <w:rPr>
          <w:b/>
          <w:sz w:val="22"/>
          <w:szCs w:val="22"/>
          <w:u w:val="single"/>
        </w:rPr>
      </w:pPr>
    </w:p>
    <w:p w:rsidR="00197492" w:rsidRDefault="006665A2" w:rsidP="00473233">
      <w:pPr>
        <w:jc w:val="both"/>
        <w:rPr>
          <w:sz w:val="22"/>
          <w:szCs w:val="22"/>
        </w:rPr>
      </w:pPr>
      <w:r w:rsidRPr="006665A2">
        <w:rPr>
          <w:b/>
          <w:sz w:val="22"/>
          <w:szCs w:val="22"/>
          <w:u w:val="single"/>
        </w:rPr>
        <w:t>Issues raised by the Public</w:t>
      </w:r>
      <w:r w:rsidRPr="006665A2">
        <w:rPr>
          <w:sz w:val="22"/>
          <w:szCs w:val="22"/>
        </w:rPr>
        <w:t xml:space="preserve"> – </w:t>
      </w:r>
      <w:r w:rsidR="000D3CA8">
        <w:rPr>
          <w:sz w:val="22"/>
          <w:szCs w:val="22"/>
        </w:rPr>
        <w:t xml:space="preserve">none. </w:t>
      </w:r>
    </w:p>
    <w:p w:rsidR="00197492" w:rsidRPr="006665A2" w:rsidRDefault="00197492" w:rsidP="00473233">
      <w:pPr>
        <w:jc w:val="both"/>
        <w:rPr>
          <w:sz w:val="22"/>
          <w:szCs w:val="22"/>
        </w:rPr>
      </w:pPr>
    </w:p>
    <w:p w:rsidR="00E81DA1" w:rsidRPr="00E81DA1" w:rsidRDefault="00E81DA1" w:rsidP="00473233">
      <w:pPr>
        <w:jc w:val="both"/>
        <w:rPr>
          <w:sz w:val="22"/>
          <w:szCs w:val="22"/>
        </w:rPr>
      </w:pPr>
      <w:r>
        <w:rPr>
          <w:b/>
          <w:sz w:val="22"/>
          <w:szCs w:val="22"/>
        </w:rPr>
        <w:t>1</w:t>
      </w:r>
      <w:r w:rsidR="00BF540C">
        <w:rPr>
          <w:b/>
          <w:sz w:val="22"/>
          <w:szCs w:val="22"/>
        </w:rPr>
        <w:t>/1</w:t>
      </w:r>
      <w:r>
        <w:rPr>
          <w:b/>
          <w:sz w:val="22"/>
          <w:szCs w:val="22"/>
        </w:rPr>
        <w:t>4</w:t>
      </w:r>
      <w:r w:rsidR="006665A2" w:rsidRPr="006665A2">
        <w:rPr>
          <w:sz w:val="22"/>
          <w:szCs w:val="22"/>
        </w:rPr>
        <w:t xml:space="preserve"> </w:t>
      </w:r>
      <w:r>
        <w:rPr>
          <w:sz w:val="22"/>
          <w:szCs w:val="22"/>
        </w:rPr>
        <w:t>–</w:t>
      </w:r>
      <w:r w:rsidR="006665A2" w:rsidRPr="006665A2">
        <w:rPr>
          <w:sz w:val="22"/>
          <w:szCs w:val="22"/>
        </w:rPr>
        <w:t xml:space="preserve"> </w:t>
      </w:r>
      <w:r>
        <w:rPr>
          <w:b/>
          <w:sz w:val="22"/>
          <w:szCs w:val="22"/>
          <w:u w:val="single"/>
        </w:rPr>
        <w:t xml:space="preserve">Election of Chairman and Vice Chairman for 2014/2015 </w:t>
      </w:r>
      <w:r>
        <w:rPr>
          <w:sz w:val="22"/>
          <w:szCs w:val="22"/>
        </w:rPr>
        <w:t xml:space="preserve">– </w:t>
      </w:r>
      <w:r w:rsidR="00FB20E1">
        <w:rPr>
          <w:sz w:val="22"/>
          <w:szCs w:val="22"/>
        </w:rPr>
        <w:t>SPC</w:t>
      </w:r>
      <w:r>
        <w:rPr>
          <w:sz w:val="22"/>
          <w:szCs w:val="22"/>
        </w:rPr>
        <w:t xml:space="preserve"> voted unanimously for BCM to be Chairman and FN to be Vice Chairman for another year. </w:t>
      </w:r>
    </w:p>
    <w:p w:rsidR="00E81DA1" w:rsidRDefault="00E81DA1" w:rsidP="00473233">
      <w:pPr>
        <w:jc w:val="both"/>
        <w:rPr>
          <w:sz w:val="22"/>
          <w:szCs w:val="22"/>
        </w:rPr>
      </w:pPr>
    </w:p>
    <w:p w:rsidR="006665A2" w:rsidRDefault="00E81DA1" w:rsidP="00473233">
      <w:pPr>
        <w:jc w:val="both"/>
        <w:rPr>
          <w:sz w:val="22"/>
          <w:szCs w:val="22"/>
        </w:rPr>
      </w:pPr>
      <w:r w:rsidRPr="00E81DA1">
        <w:rPr>
          <w:b/>
          <w:sz w:val="22"/>
          <w:szCs w:val="22"/>
        </w:rPr>
        <w:t>2/14 -</w:t>
      </w:r>
      <w:r>
        <w:rPr>
          <w:b/>
          <w:sz w:val="22"/>
          <w:szCs w:val="22"/>
          <w:u w:val="single"/>
        </w:rPr>
        <w:t xml:space="preserve"> A</w:t>
      </w:r>
      <w:r w:rsidR="006665A2" w:rsidRPr="00F95A4E">
        <w:rPr>
          <w:b/>
          <w:sz w:val="22"/>
          <w:szCs w:val="22"/>
          <w:u w:val="single"/>
        </w:rPr>
        <w:t>pologies for Absence</w:t>
      </w:r>
      <w:r w:rsidR="00FB4005">
        <w:rPr>
          <w:sz w:val="22"/>
          <w:szCs w:val="22"/>
        </w:rPr>
        <w:t xml:space="preserve"> –</w:t>
      </w:r>
      <w:r w:rsidR="00456E30">
        <w:rPr>
          <w:sz w:val="22"/>
          <w:szCs w:val="22"/>
        </w:rPr>
        <w:t xml:space="preserve"> </w:t>
      </w:r>
      <w:r>
        <w:rPr>
          <w:sz w:val="22"/>
          <w:szCs w:val="22"/>
        </w:rPr>
        <w:t xml:space="preserve">GBC Councillor Tony Rooth. </w:t>
      </w:r>
    </w:p>
    <w:p w:rsidR="003A0924" w:rsidRDefault="003A0924" w:rsidP="00473233">
      <w:pPr>
        <w:jc w:val="both"/>
        <w:rPr>
          <w:sz w:val="22"/>
          <w:szCs w:val="22"/>
        </w:rPr>
      </w:pPr>
    </w:p>
    <w:p w:rsidR="006665A2" w:rsidRPr="006665A2" w:rsidRDefault="000D3CA8" w:rsidP="00473233">
      <w:pPr>
        <w:jc w:val="both"/>
        <w:rPr>
          <w:sz w:val="22"/>
          <w:szCs w:val="22"/>
        </w:rPr>
      </w:pPr>
      <w:r>
        <w:rPr>
          <w:b/>
          <w:sz w:val="22"/>
          <w:szCs w:val="22"/>
        </w:rPr>
        <w:t>3</w:t>
      </w:r>
      <w:r w:rsidR="003A0924" w:rsidRPr="00197492">
        <w:rPr>
          <w:b/>
          <w:sz w:val="22"/>
          <w:szCs w:val="22"/>
        </w:rPr>
        <w:t>/1</w:t>
      </w:r>
      <w:r w:rsidR="00E81DA1">
        <w:rPr>
          <w:b/>
          <w:sz w:val="22"/>
          <w:szCs w:val="22"/>
        </w:rPr>
        <w:t>4</w:t>
      </w:r>
      <w:r w:rsidR="003A0924">
        <w:rPr>
          <w:sz w:val="22"/>
          <w:szCs w:val="22"/>
        </w:rPr>
        <w:t xml:space="preserve"> - </w:t>
      </w:r>
      <w:r w:rsidR="00FB4005">
        <w:rPr>
          <w:b/>
          <w:sz w:val="22"/>
          <w:szCs w:val="22"/>
          <w:u w:val="single"/>
        </w:rPr>
        <w:t>M</w:t>
      </w:r>
      <w:r w:rsidR="00FD5936">
        <w:rPr>
          <w:b/>
          <w:sz w:val="22"/>
          <w:szCs w:val="22"/>
          <w:u w:val="single"/>
        </w:rPr>
        <w:t>inut</w:t>
      </w:r>
      <w:r w:rsidR="00BF540C">
        <w:rPr>
          <w:b/>
          <w:sz w:val="22"/>
          <w:szCs w:val="22"/>
          <w:u w:val="single"/>
        </w:rPr>
        <w:t>es of Meeting held on</w:t>
      </w:r>
      <w:r>
        <w:rPr>
          <w:b/>
          <w:sz w:val="22"/>
          <w:szCs w:val="22"/>
          <w:u w:val="single"/>
        </w:rPr>
        <w:t xml:space="preserve"> 18 March</w:t>
      </w:r>
      <w:r w:rsidR="00BF540C">
        <w:rPr>
          <w:b/>
          <w:sz w:val="22"/>
          <w:szCs w:val="22"/>
          <w:u w:val="single"/>
        </w:rPr>
        <w:t xml:space="preserve"> 2014</w:t>
      </w:r>
      <w:r w:rsidR="00473233">
        <w:rPr>
          <w:sz w:val="22"/>
          <w:szCs w:val="22"/>
        </w:rPr>
        <w:t xml:space="preserve"> – approved and signed by </w:t>
      </w:r>
      <w:r w:rsidR="007D5A59">
        <w:rPr>
          <w:sz w:val="22"/>
          <w:szCs w:val="22"/>
        </w:rPr>
        <w:t>BCM</w:t>
      </w:r>
      <w:r w:rsidR="00D31056">
        <w:rPr>
          <w:sz w:val="22"/>
          <w:szCs w:val="22"/>
        </w:rPr>
        <w:t>.</w:t>
      </w:r>
      <w:r w:rsidR="00CB5715">
        <w:rPr>
          <w:sz w:val="22"/>
          <w:szCs w:val="22"/>
        </w:rPr>
        <w:t xml:space="preserve"> </w:t>
      </w:r>
    </w:p>
    <w:p w:rsidR="006665A2" w:rsidRPr="006665A2" w:rsidRDefault="006665A2" w:rsidP="00473233">
      <w:pPr>
        <w:pStyle w:val="ListParagraph"/>
        <w:jc w:val="both"/>
        <w:rPr>
          <w:sz w:val="22"/>
          <w:szCs w:val="22"/>
          <w:lang w:val="en-GB"/>
        </w:rPr>
      </w:pPr>
    </w:p>
    <w:p w:rsidR="006665A2" w:rsidRPr="006665A2" w:rsidRDefault="000D3CA8" w:rsidP="00473233">
      <w:pPr>
        <w:jc w:val="both"/>
        <w:rPr>
          <w:sz w:val="22"/>
          <w:szCs w:val="22"/>
        </w:rPr>
      </w:pPr>
      <w:r>
        <w:rPr>
          <w:b/>
          <w:sz w:val="22"/>
          <w:szCs w:val="22"/>
        </w:rPr>
        <w:t>4</w:t>
      </w:r>
      <w:r w:rsidR="006665A2" w:rsidRPr="00F95A4E">
        <w:rPr>
          <w:b/>
          <w:sz w:val="22"/>
          <w:szCs w:val="22"/>
        </w:rPr>
        <w:t>/1</w:t>
      </w:r>
      <w:r w:rsidR="00E81DA1">
        <w:rPr>
          <w:b/>
          <w:sz w:val="22"/>
          <w:szCs w:val="22"/>
        </w:rPr>
        <w:t>4</w:t>
      </w:r>
      <w:r w:rsidR="006665A2" w:rsidRPr="006665A2">
        <w:rPr>
          <w:sz w:val="22"/>
          <w:szCs w:val="22"/>
        </w:rPr>
        <w:t xml:space="preserve"> - </w:t>
      </w:r>
      <w:r w:rsidR="006665A2" w:rsidRPr="00F95A4E">
        <w:rPr>
          <w:b/>
          <w:sz w:val="22"/>
          <w:szCs w:val="22"/>
          <w:u w:val="single"/>
        </w:rPr>
        <w:t>Matters Arising</w:t>
      </w:r>
      <w:r w:rsidR="00473233">
        <w:rPr>
          <w:sz w:val="22"/>
          <w:szCs w:val="22"/>
        </w:rPr>
        <w:t xml:space="preserve"> </w:t>
      </w:r>
      <w:r w:rsidR="00CB5715">
        <w:rPr>
          <w:sz w:val="22"/>
          <w:szCs w:val="22"/>
        </w:rPr>
        <w:t xml:space="preserve">– none. </w:t>
      </w:r>
    </w:p>
    <w:p w:rsidR="006665A2" w:rsidRPr="006665A2" w:rsidRDefault="006665A2" w:rsidP="00473233">
      <w:pPr>
        <w:pStyle w:val="ListParagraph"/>
        <w:jc w:val="both"/>
        <w:rPr>
          <w:sz w:val="22"/>
          <w:szCs w:val="22"/>
          <w:lang w:val="en-GB"/>
        </w:rPr>
      </w:pPr>
    </w:p>
    <w:p w:rsidR="00F95A4E" w:rsidRDefault="000D3CA8" w:rsidP="00473233">
      <w:pPr>
        <w:jc w:val="both"/>
        <w:rPr>
          <w:sz w:val="22"/>
          <w:szCs w:val="22"/>
        </w:rPr>
      </w:pPr>
      <w:r>
        <w:rPr>
          <w:b/>
          <w:sz w:val="22"/>
          <w:szCs w:val="22"/>
        </w:rPr>
        <w:t>5</w:t>
      </w:r>
      <w:r w:rsidR="006665A2" w:rsidRPr="00F95A4E">
        <w:rPr>
          <w:b/>
          <w:sz w:val="22"/>
          <w:szCs w:val="22"/>
        </w:rPr>
        <w:t>/1</w:t>
      </w:r>
      <w:r w:rsidR="00E81DA1">
        <w:rPr>
          <w:b/>
          <w:sz w:val="22"/>
          <w:szCs w:val="22"/>
        </w:rPr>
        <w:t>4</w:t>
      </w:r>
      <w:r w:rsidR="006665A2" w:rsidRPr="006665A2">
        <w:rPr>
          <w:sz w:val="22"/>
          <w:szCs w:val="22"/>
        </w:rPr>
        <w:t xml:space="preserve"> - </w:t>
      </w:r>
      <w:r w:rsidR="006665A2" w:rsidRPr="00F95A4E">
        <w:rPr>
          <w:b/>
          <w:sz w:val="22"/>
          <w:szCs w:val="22"/>
          <w:u w:val="single"/>
        </w:rPr>
        <w:t>Declarations of Interest</w:t>
      </w:r>
      <w:r w:rsidR="006665A2" w:rsidRPr="006665A2">
        <w:rPr>
          <w:sz w:val="22"/>
          <w:szCs w:val="22"/>
        </w:rPr>
        <w:t xml:space="preserve"> –</w:t>
      </w:r>
      <w:r w:rsidR="00E81DA1">
        <w:rPr>
          <w:sz w:val="22"/>
          <w:szCs w:val="22"/>
        </w:rPr>
        <w:t xml:space="preserve"> </w:t>
      </w:r>
      <w:r w:rsidR="00232852">
        <w:rPr>
          <w:sz w:val="22"/>
          <w:szCs w:val="22"/>
        </w:rPr>
        <w:t>FN declared a</w:t>
      </w:r>
      <w:r>
        <w:rPr>
          <w:sz w:val="22"/>
          <w:szCs w:val="22"/>
        </w:rPr>
        <w:t xml:space="preserve">n interest in planning application 14/P/00590 and left the room while </w:t>
      </w:r>
      <w:r w:rsidR="00FB20E1">
        <w:rPr>
          <w:sz w:val="22"/>
          <w:szCs w:val="22"/>
        </w:rPr>
        <w:t>SPC</w:t>
      </w:r>
      <w:r>
        <w:rPr>
          <w:sz w:val="22"/>
          <w:szCs w:val="22"/>
        </w:rPr>
        <w:t xml:space="preserve"> discussed this at item 10/14. </w:t>
      </w:r>
    </w:p>
    <w:p w:rsidR="00CB5715" w:rsidRDefault="00CB5715" w:rsidP="00473233">
      <w:pPr>
        <w:jc w:val="both"/>
        <w:rPr>
          <w:sz w:val="22"/>
          <w:szCs w:val="22"/>
        </w:rPr>
      </w:pPr>
    </w:p>
    <w:p w:rsidR="001754AE" w:rsidRDefault="000D3CA8" w:rsidP="00E81DA1">
      <w:pPr>
        <w:jc w:val="both"/>
        <w:rPr>
          <w:sz w:val="22"/>
          <w:szCs w:val="22"/>
        </w:rPr>
      </w:pPr>
      <w:r>
        <w:rPr>
          <w:b/>
          <w:sz w:val="22"/>
          <w:szCs w:val="22"/>
        </w:rPr>
        <w:t>6</w:t>
      </w:r>
      <w:r w:rsidR="00CB5715" w:rsidRPr="00F95A4E">
        <w:rPr>
          <w:b/>
          <w:sz w:val="22"/>
          <w:szCs w:val="22"/>
        </w:rPr>
        <w:t>/1</w:t>
      </w:r>
      <w:r w:rsidR="00E81DA1">
        <w:rPr>
          <w:b/>
          <w:sz w:val="22"/>
          <w:szCs w:val="22"/>
        </w:rPr>
        <w:t>4</w:t>
      </w:r>
      <w:r w:rsidR="00CB5715" w:rsidRPr="006665A2">
        <w:rPr>
          <w:sz w:val="22"/>
          <w:szCs w:val="22"/>
        </w:rPr>
        <w:t xml:space="preserve"> - </w:t>
      </w:r>
      <w:r w:rsidR="00CB5715" w:rsidRPr="00F95A4E">
        <w:rPr>
          <w:b/>
          <w:sz w:val="22"/>
          <w:szCs w:val="22"/>
          <w:u w:val="single"/>
        </w:rPr>
        <w:t>Community Safety report from the Surrey Police</w:t>
      </w:r>
      <w:r w:rsidR="00CB5715">
        <w:rPr>
          <w:sz w:val="22"/>
          <w:szCs w:val="22"/>
        </w:rPr>
        <w:t xml:space="preserve"> – </w:t>
      </w:r>
      <w:r>
        <w:rPr>
          <w:sz w:val="22"/>
          <w:szCs w:val="22"/>
        </w:rPr>
        <w:t xml:space="preserve">PC Privett had to leave on urgent Police business so was unable to give us an update. </w:t>
      </w:r>
    </w:p>
    <w:p w:rsidR="00220691" w:rsidRDefault="00220691" w:rsidP="00473233">
      <w:pPr>
        <w:jc w:val="both"/>
        <w:rPr>
          <w:sz w:val="22"/>
          <w:szCs w:val="22"/>
        </w:rPr>
      </w:pPr>
    </w:p>
    <w:p w:rsidR="00220691" w:rsidRDefault="000D3CA8" w:rsidP="00B2734F">
      <w:pPr>
        <w:jc w:val="both"/>
        <w:rPr>
          <w:sz w:val="22"/>
          <w:szCs w:val="22"/>
        </w:rPr>
      </w:pPr>
      <w:r>
        <w:rPr>
          <w:b/>
          <w:sz w:val="22"/>
          <w:szCs w:val="22"/>
        </w:rPr>
        <w:t>7</w:t>
      </w:r>
      <w:r w:rsidR="00E81DA1">
        <w:rPr>
          <w:b/>
          <w:sz w:val="22"/>
          <w:szCs w:val="22"/>
        </w:rPr>
        <w:t>/14</w:t>
      </w:r>
      <w:r w:rsidR="00220691">
        <w:rPr>
          <w:b/>
          <w:sz w:val="22"/>
          <w:szCs w:val="22"/>
        </w:rPr>
        <w:t xml:space="preserve"> - </w:t>
      </w:r>
      <w:r w:rsidR="00220691" w:rsidRPr="00F95A4E">
        <w:rPr>
          <w:b/>
          <w:sz w:val="22"/>
          <w:szCs w:val="22"/>
          <w:u w:val="single"/>
        </w:rPr>
        <w:t>County Councillors</w:t>
      </w:r>
      <w:r w:rsidR="00220691">
        <w:rPr>
          <w:b/>
          <w:sz w:val="22"/>
          <w:szCs w:val="22"/>
        </w:rPr>
        <w:t xml:space="preserve"> – </w:t>
      </w:r>
      <w:r>
        <w:rPr>
          <w:sz w:val="22"/>
          <w:szCs w:val="22"/>
        </w:rPr>
        <w:t>GJ was interested to hear if any properties in the Parish had been flooded</w:t>
      </w:r>
      <w:r w:rsidR="00232852">
        <w:rPr>
          <w:sz w:val="22"/>
          <w:szCs w:val="22"/>
        </w:rPr>
        <w:t xml:space="preserve"> as there is assistance from SCC and GBC for homeowners that experiences flooding last winter</w:t>
      </w:r>
      <w:r>
        <w:rPr>
          <w:sz w:val="22"/>
          <w:szCs w:val="22"/>
        </w:rPr>
        <w:t xml:space="preserve">. It was noted that some recent road repairs to Upper Eashing Lane had been unsatisfactory and GJ said he would look into this. </w:t>
      </w:r>
    </w:p>
    <w:p w:rsidR="002C3B0F" w:rsidRDefault="002C3B0F" w:rsidP="00B2734F">
      <w:pPr>
        <w:jc w:val="both"/>
        <w:rPr>
          <w:sz w:val="22"/>
          <w:szCs w:val="22"/>
        </w:rPr>
      </w:pPr>
    </w:p>
    <w:p w:rsidR="002C3B0F" w:rsidRPr="000D3CA8" w:rsidRDefault="002C3B0F" w:rsidP="00B2734F">
      <w:pPr>
        <w:jc w:val="both"/>
        <w:rPr>
          <w:sz w:val="22"/>
          <w:szCs w:val="22"/>
        </w:rPr>
      </w:pPr>
      <w:r>
        <w:rPr>
          <w:sz w:val="22"/>
          <w:szCs w:val="22"/>
        </w:rPr>
        <w:t xml:space="preserve">BCM and FN reported that they had attended a meeting about the Local Plan with Stephen </w:t>
      </w:r>
      <w:proofErr w:type="spellStart"/>
      <w:r>
        <w:rPr>
          <w:sz w:val="22"/>
          <w:szCs w:val="22"/>
        </w:rPr>
        <w:t>Mansbridge</w:t>
      </w:r>
      <w:proofErr w:type="spellEnd"/>
      <w:r>
        <w:rPr>
          <w:sz w:val="22"/>
          <w:szCs w:val="22"/>
        </w:rPr>
        <w:t xml:space="preserve"> and Monica </w:t>
      </w:r>
      <w:proofErr w:type="spellStart"/>
      <w:r>
        <w:rPr>
          <w:sz w:val="22"/>
          <w:szCs w:val="22"/>
        </w:rPr>
        <w:t>Juneja</w:t>
      </w:r>
      <w:proofErr w:type="spellEnd"/>
      <w:r>
        <w:rPr>
          <w:sz w:val="22"/>
          <w:szCs w:val="22"/>
        </w:rPr>
        <w:t xml:space="preserve">. At present no development is scheduled for Shackleford. </w:t>
      </w:r>
    </w:p>
    <w:p w:rsidR="00456E30" w:rsidRDefault="00456E30" w:rsidP="00473233">
      <w:pPr>
        <w:jc w:val="both"/>
        <w:rPr>
          <w:sz w:val="22"/>
          <w:szCs w:val="22"/>
        </w:rPr>
      </w:pPr>
    </w:p>
    <w:p w:rsidR="00CB5715" w:rsidRPr="00DE27B2" w:rsidRDefault="000D3CA8" w:rsidP="000D3CA8">
      <w:pPr>
        <w:jc w:val="both"/>
        <w:rPr>
          <w:sz w:val="22"/>
          <w:szCs w:val="22"/>
        </w:rPr>
      </w:pPr>
      <w:r>
        <w:rPr>
          <w:b/>
          <w:sz w:val="22"/>
          <w:szCs w:val="22"/>
        </w:rPr>
        <w:t>8</w:t>
      </w:r>
      <w:r w:rsidR="00E81DA1">
        <w:rPr>
          <w:b/>
          <w:sz w:val="22"/>
          <w:szCs w:val="22"/>
        </w:rPr>
        <w:t>/</w:t>
      </w:r>
      <w:r w:rsidR="003A0924" w:rsidRPr="00F95A4E">
        <w:rPr>
          <w:b/>
          <w:sz w:val="22"/>
          <w:szCs w:val="22"/>
        </w:rPr>
        <w:t>1</w:t>
      </w:r>
      <w:r w:rsidR="00E81DA1">
        <w:rPr>
          <w:b/>
          <w:sz w:val="22"/>
          <w:szCs w:val="22"/>
        </w:rPr>
        <w:t>4</w:t>
      </w:r>
      <w:r w:rsidR="003A0924" w:rsidRPr="006665A2">
        <w:rPr>
          <w:sz w:val="22"/>
          <w:szCs w:val="22"/>
        </w:rPr>
        <w:t xml:space="preserve"> - </w:t>
      </w:r>
      <w:r w:rsidR="003A0924" w:rsidRPr="00F95A4E">
        <w:rPr>
          <w:b/>
          <w:sz w:val="22"/>
          <w:szCs w:val="22"/>
          <w:u w:val="single"/>
        </w:rPr>
        <w:t>Highways and Byways updat</w:t>
      </w:r>
      <w:r w:rsidR="00CB5715">
        <w:rPr>
          <w:b/>
          <w:sz w:val="22"/>
          <w:szCs w:val="22"/>
          <w:u w:val="single"/>
        </w:rPr>
        <w:t>e</w:t>
      </w:r>
      <w:r w:rsidR="00CB5715" w:rsidRPr="001754AE">
        <w:rPr>
          <w:b/>
          <w:sz w:val="22"/>
          <w:szCs w:val="22"/>
        </w:rPr>
        <w:t xml:space="preserve"> </w:t>
      </w:r>
      <w:r w:rsidR="001754AE">
        <w:rPr>
          <w:b/>
          <w:sz w:val="22"/>
          <w:szCs w:val="22"/>
        </w:rPr>
        <w:t>–</w:t>
      </w:r>
      <w:r w:rsidR="001754AE" w:rsidRPr="0068027C">
        <w:rPr>
          <w:b/>
          <w:sz w:val="22"/>
          <w:szCs w:val="22"/>
        </w:rPr>
        <w:t xml:space="preserve"> </w:t>
      </w:r>
      <w:r w:rsidR="00DE27B2">
        <w:rPr>
          <w:sz w:val="22"/>
          <w:szCs w:val="22"/>
        </w:rPr>
        <w:t xml:space="preserve">JS reported that markings are due to be replaced on a long stretch of the A3. </w:t>
      </w:r>
    </w:p>
    <w:p w:rsidR="003A0924" w:rsidRPr="006665A2" w:rsidRDefault="003A0924" w:rsidP="003A0924">
      <w:pPr>
        <w:jc w:val="both"/>
        <w:rPr>
          <w:sz w:val="22"/>
          <w:szCs w:val="22"/>
        </w:rPr>
      </w:pPr>
    </w:p>
    <w:p w:rsidR="00E81DA1" w:rsidRDefault="00E81DA1" w:rsidP="00473233">
      <w:pPr>
        <w:jc w:val="both"/>
        <w:rPr>
          <w:sz w:val="22"/>
          <w:szCs w:val="22"/>
        </w:rPr>
      </w:pPr>
      <w:r>
        <w:rPr>
          <w:b/>
          <w:sz w:val="22"/>
          <w:szCs w:val="22"/>
        </w:rPr>
        <w:t>9/14</w:t>
      </w:r>
      <w:r w:rsidR="006665A2" w:rsidRPr="00F95A4E">
        <w:rPr>
          <w:b/>
          <w:sz w:val="22"/>
          <w:szCs w:val="22"/>
        </w:rPr>
        <w:t xml:space="preserve"> </w:t>
      </w:r>
      <w:r w:rsidR="006665A2" w:rsidRPr="00F95A4E">
        <w:rPr>
          <w:sz w:val="22"/>
          <w:szCs w:val="22"/>
        </w:rPr>
        <w:t xml:space="preserve">– </w:t>
      </w:r>
      <w:r w:rsidRPr="00E81DA1">
        <w:rPr>
          <w:b/>
          <w:sz w:val="22"/>
          <w:szCs w:val="22"/>
          <w:u w:val="single"/>
        </w:rPr>
        <w:t>Liquidambar Tree</w:t>
      </w:r>
      <w:r>
        <w:rPr>
          <w:sz w:val="22"/>
          <w:szCs w:val="22"/>
        </w:rPr>
        <w:t xml:space="preserve"> </w:t>
      </w:r>
      <w:r w:rsidR="000D3CA8">
        <w:rPr>
          <w:sz w:val="22"/>
          <w:szCs w:val="22"/>
        </w:rPr>
        <w:t>–</w:t>
      </w:r>
      <w:r>
        <w:rPr>
          <w:sz w:val="22"/>
          <w:szCs w:val="22"/>
        </w:rPr>
        <w:t xml:space="preserve"> </w:t>
      </w:r>
      <w:r w:rsidR="000D3CA8">
        <w:rPr>
          <w:sz w:val="22"/>
          <w:szCs w:val="22"/>
        </w:rPr>
        <w:t xml:space="preserve">the Liquidambar tree in the centre of the village has suffered storm damage and needs to be pruned by 1m. A tree application in respect of this has been sent to GBC and the cost of pruning at around £90 was </w:t>
      </w:r>
      <w:r w:rsidR="00232852">
        <w:rPr>
          <w:sz w:val="22"/>
          <w:szCs w:val="22"/>
        </w:rPr>
        <w:t>approved by SPC</w:t>
      </w:r>
      <w:r w:rsidR="000D3CA8">
        <w:rPr>
          <w:sz w:val="22"/>
          <w:szCs w:val="22"/>
        </w:rPr>
        <w:t xml:space="preserve">. </w:t>
      </w:r>
    </w:p>
    <w:p w:rsidR="00E81DA1" w:rsidRDefault="00E81DA1" w:rsidP="00473233">
      <w:pPr>
        <w:jc w:val="both"/>
        <w:rPr>
          <w:sz w:val="22"/>
          <w:szCs w:val="22"/>
        </w:rPr>
      </w:pPr>
    </w:p>
    <w:p w:rsidR="00F95A4E" w:rsidRPr="00F95A4E" w:rsidRDefault="00E81DA1" w:rsidP="00473233">
      <w:pPr>
        <w:jc w:val="both"/>
        <w:rPr>
          <w:sz w:val="22"/>
          <w:szCs w:val="22"/>
        </w:rPr>
      </w:pPr>
      <w:r>
        <w:rPr>
          <w:b/>
          <w:sz w:val="22"/>
          <w:szCs w:val="22"/>
          <w:u w:val="single"/>
        </w:rPr>
        <w:t>10/14</w:t>
      </w:r>
      <w:r w:rsidRPr="00E81DA1">
        <w:rPr>
          <w:sz w:val="22"/>
          <w:szCs w:val="22"/>
        </w:rPr>
        <w:t xml:space="preserve"> -</w:t>
      </w:r>
      <w:r>
        <w:rPr>
          <w:b/>
          <w:sz w:val="22"/>
          <w:szCs w:val="22"/>
          <w:u w:val="single"/>
        </w:rPr>
        <w:t xml:space="preserve"> </w:t>
      </w:r>
      <w:r w:rsidR="006665A2" w:rsidRPr="00F95A4E">
        <w:rPr>
          <w:b/>
          <w:sz w:val="22"/>
          <w:szCs w:val="22"/>
          <w:u w:val="single"/>
        </w:rPr>
        <w:t>Planning</w:t>
      </w:r>
      <w:r w:rsidR="006665A2" w:rsidRPr="00F95A4E">
        <w:rPr>
          <w:sz w:val="22"/>
          <w:szCs w:val="22"/>
        </w:rPr>
        <w:t xml:space="preserve"> </w:t>
      </w:r>
      <w:r w:rsidR="00473233" w:rsidRPr="00F95A4E">
        <w:rPr>
          <w:sz w:val="22"/>
          <w:szCs w:val="22"/>
        </w:rPr>
        <w:t>– the list of current planning applications was disc</w:t>
      </w:r>
      <w:r w:rsidR="00F95A4E" w:rsidRPr="00F95A4E">
        <w:rPr>
          <w:sz w:val="22"/>
          <w:szCs w:val="22"/>
        </w:rPr>
        <w:t xml:space="preserve">ussed. </w:t>
      </w:r>
      <w:r w:rsidR="00473233" w:rsidRPr="00F95A4E">
        <w:rPr>
          <w:sz w:val="22"/>
          <w:szCs w:val="22"/>
        </w:rPr>
        <w:t xml:space="preserve"> </w:t>
      </w:r>
    </w:p>
    <w:p w:rsidR="008E2A58" w:rsidRDefault="008E2A58" w:rsidP="008E2A58">
      <w:pPr>
        <w:ind w:left="720"/>
        <w:jc w:val="both"/>
        <w:rPr>
          <w:sz w:val="22"/>
          <w:szCs w:val="22"/>
        </w:rPr>
      </w:pPr>
    </w:p>
    <w:p w:rsidR="001673A8" w:rsidRDefault="00D570E7" w:rsidP="000D3CA8">
      <w:pPr>
        <w:ind w:left="720"/>
        <w:jc w:val="both"/>
        <w:rPr>
          <w:sz w:val="22"/>
          <w:szCs w:val="22"/>
        </w:rPr>
      </w:pPr>
      <w:r>
        <w:rPr>
          <w:b/>
          <w:sz w:val="22"/>
          <w:szCs w:val="22"/>
        </w:rPr>
        <w:t xml:space="preserve">APPEAL - </w:t>
      </w:r>
      <w:r w:rsidR="001673A8" w:rsidRPr="001673A8">
        <w:rPr>
          <w:b/>
          <w:sz w:val="22"/>
          <w:szCs w:val="22"/>
        </w:rPr>
        <w:t xml:space="preserve">Planning Application </w:t>
      </w:r>
      <w:r w:rsidR="000D3CA8">
        <w:rPr>
          <w:b/>
          <w:sz w:val="22"/>
          <w:szCs w:val="22"/>
        </w:rPr>
        <w:t xml:space="preserve">13/P/01737 – Proposed Solar Farm at Eashing Farm, Eashing Lane – </w:t>
      </w:r>
      <w:r w:rsidR="00FB20E1">
        <w:rPr>
          <w:sz w:val="22"/>
          <w:szCs w:val="22"/>
        </w:rPr>
        <w:t>SPC</w:t>
      </w:r>
      <w:r w:rsidR="00232852">
        <w:rPr>
          <w:sz w:val="22"/>
          <w:szCs w:val="22"/>
        </w:rPr>
        <w:t xml:space="preserve"> resolved to restate its</w:t>
      </w:r>
      <w:r>
        <w:rPr>
          <w:sz w:val="22"/>
          <w:szCs w:val="22"/>
        </w:rPr>
        <w:t xml:space="preserve"> original objections made i</w:t>
      </w:r>
      <w:r w:rsidR="00232852">
        <w:rPr>
          <w:sz w:val="22"/>
          <w:szCs w:val="22"/>
        </w:rPr>
        <w:t xml:space="preserve">n relation to this application and to submit these to the Planning Inspector for the Appeal Hearing. </w:t>
      </w:r>
    </w:p>
    <w:p w:rsidR="00D570E7" w:rsidRDefault="00D570E7" w:rsidP="000D3CA8">
      <w:pPr>
        <w:ind w:left="720"/>
        <w:jc w:val="both"/>
        <w:rPr>
          <w:sz w:val="22"/>
          <w:szCs w:val="22"/>
        </w:rPr>
      </w:pPr>
    </w:p>
    <w:p w:rsidR="00D570E7" w:rsidRDefault="00D570E7" w:rsidP="000D3CA8">
      <w:pPr>
        <w:ind w:left="720"/>
        <w:jc w:val="both"/>
        <w:rPr>
          <w:sz w:val="22"/>
          <w:szCs w:val="22"/>
        </w:rPr>
      </w:pPr>
      <w:r>
        <w:rPr>
          <w:b/>
          <w:sz w:val="22"/>
          <w:szCs w:val="22"/>
        </w:rPr>
        <w:t xml:space="preserve">Planning Application 14/P/00590 – Aldro School – Variation of Condition 2 of 13/P/01030 – </w:t>
      </w:r>
      <w:r w:rsidR="00FB20E1">
        <w:rPr>
          <w:sz w:val="22"/>
          <w:szCs w:val="22"/>
        </w:rPr>
        <w:t xml:space="preserve">SPC </w:t>
      </w:r>
      <w:r>
        <w:rPr>
          <w:sz w:val="22"/>
          <w:szCs w:val="22"/>
        </w:rPr>
        <w:t>resolved to send comments in relation to the proposed changes to</w:t>
      </w:r>
      <w:r w:rsidR="00232852">
        <w:rPr>
          <w:sz w:val="22"/>
          <w:szCs w:val="22"/>
        </w:rPr>
        <w:t xml:space="preserve"> exterior</w:t>
      </w:r>
      <w:r>
        <w:rPr>
          <w:sz w:val="22"/>
          <w:szCs w:val="22"/>
        </w:rPr>
        <w:t xml:space="preserve"> lighting and the height of the listed wall. Plans state lighting at the back of the school </w:t>
      </w:r>
      <w:r w:rsidR="00D31880">
        <w:rPr>
          <w:sz w:val="22"/>
          <w:szCs w:val="22"/>
        </w:rPr>
        <w:t>could be</w:t>
      </w:r>
      <w:r>
        <w:rPr>
          <w:sz w:val="22"/>
          <w:szCs w:val="22"/>
        </w:rPr>
        <w:t xml:space="preserve"> 4m high and </w:t>
      </w:r>
      <w:r w:rsidR="00D31880">
        <w:rPr>
          <w:sz w:val="22"/>
          <w:szCs w:val="22"/>
        </w:rPr>
        <w:t xml:space="preserve">this would be unacceptable. It was also preferred that the height of the listed wall be increased to the height it has been until recently (before removal of the </w:t>
      </w:r>
      <w:r w:rsidR="00232852">
        <w:rPr>
          <w:sz w:val="22"/>
          <w:szCs w:val="22"/>
        </w:rPr>
        <w:t xml:space="preserve">newer top section) if possible, as was initially agreed with the school. </w:t>
      </w:r>
    </w:p>
    <w:p w:rsidR="00FB20E1" w:rsidRDefault="00FB20E1" w:rsidP="000D3CA8">
      <w:pPr>
        <w:ind w:left="720"/>
        <w:jc w:val="both"/>
        <w:rPr>
          <w:sz w:val="22"/>
          <w:szCs w:val="22"/>
        </w:rPr>
      </w:pPr>
    </w:p>
    <w:p w:rsidR="00FB20E1" w:rsidRPr="000D3CA8" w:rsidRDefault="00FB20E1" w:rsidP="000D3CA8">
      <w:pPr>
        <w:ind w:left="720"/>
        <w:jc w:val="both"/>
        <w:rPr>
          <w:sz w:val="22"/>
          <w:szCs w:val="22"/>
        </w:rPr>
      </w:pPr>
      <w:r w:rsidRPr="00FB20E1">
        <w:rPr>
          <w:b/>
          <w:sz w:val="22"/>
          <w:szCs w:val="22"/>
        </w:rPr>
        <w:t>Planning Application WA/2013/1371</w:t>
      </w:r>
      <w:r>
        <w:rPr>
          <w:b/>
          <w:sz w:val="22"/>
          <w:szCs w:val="22"/>
        </w:rPr>
        <w:t xml:space="preserve"> – Reduction in affordable housing at the Mushroom Farm Development</w:t>
      </w:r>
      <w:r>
        <w:rPr>
          <w:sz w:val="22"/>
          <w:szCs w:val="22"/>
        </w:rPr>
        <w:t xml:space="preserve"> - BCM reported that Waverley had refused the application. The development must provide 3 social rented </w:t>
      </w:r>
      <w:r w:rsidR="00232852">
        <w:rPr>
          <w:sz w:val="22"/>
          <w:szCs w:val="22"/>
        </w:rPr>
        <w:t>homes</w:t>
      </w:r>
      <w:r>
        <w:rPr>
          <w:sz w:val="22"/>
          <w:szCs w:val="22"/>
        </w:rPr>
        <w:t xml:space="preserve"> with 2 beds (on GBC side of development), 1 social rented home with 3 beds (on Waverley side of development) and 3 shared ownership homes with 3 beds (on Waverley side of development). </w:t>
      </w:r>
    </w:p>
    <w:p w:rsidR="00ED4558" w:rsidRPr="00ED4558" w:rsidRDefault="00ED4558" w:rsidP="00473233">
      <w:pPr>
        <w:pStyle w:val="ListParagraph"/>
        <w:jc w:val="both"/>
        <w:rPr>
          <w:sz w:val="22"/>
          <w:szCs w:val="22"/>
          <w:lang w:val="en-GB"/>
        </w:rPr>
      </w:pPr>
    </w:p>
    <w:p w:rsidR="00CB5715" w:rsidRDefault="00E81DA1" w:rsidP="004541C0">
      <w:pPr>
        <w:jc w:val="both"/>
        <w:rPr>
          <w:sz w:val="22"/>
          <w:szCs w:val="22"/>
        </w:rPr>
      </w:pPr>
      <w:r>
        <w:rPr>
          <w:b/>
          <w:sz w:val="22"/>
          <w:szCs w:val="22"/>
        </w:rPr>
        <w:lastRenderedPageBreak/>
        <w:t>11</w:t>
      </w:r>
      <w:r w:rsidR="008E2A58">
        <w:rPr>
          <w:b/>
          <w:sz w:val="22"/>
          <w:szCs w:val="22"/>
        </w:rPr>
        <w:t>/</w:t>
      </w:r>
      <w:r w:rsidR="006665A2" w:rsidRPr="00D31056">
        <w:rPr>
          <w:b/>
          <w:sz w:val="22"/>
          <w:szCs w:val="22"/>
        </w:rPr>
        <w:t>1</w:t>
      </w:r>
      <w:r>
        <w:rPr>
          <w:b/>
          <w:sz w:val="22"/>
          <w:szCs w:val="22"/>
        </w:rPr>
        <w:t>4</w:t>
      </w:r>
      <w:r w:rsidR="006665A2" w:rsidRPr="006665A2">
        <w:rPr>
          <w:sz w:val="22"/>
          <w:szCs w:val="22"/>
        </w:rPr>
        <w:t xml:space="preserve"> – </w:t>
      </w:r>
      <w:r w:rsidR="006665A2" w:rsidRPr="00D31056">
        <w:rPr>
          <w:b/>
          <w:sz w:val="22"/>
          <w:szCs w:val="22"/>
          <w:u w:val="single"/>
        </w:rPr>
        <w:t>Hurtmore Field Play Equipment</w:t>
      </w:r>
      <w:r w:rsidR="00D31056">
        <w:rPr>
          <w:sz w:val="22"/>
          <w:szCs w:val="22"/>
        </w:rPr>
        <w:t xml:space="preserve"> –</w:t>
      </w:r>
      <w:r w:rsidR="00CC3662">
        <w:rPr>
          <w:sz w:val="22"/>
          <w:szCs w:val="22"/>
        </w:rPr>
        <w:t xml:space="preserve"> </w:t>
      </w:r>
      <w:r w:rsidR="00D31880">
        <w:rPr>
          <w:sz w:val="22"/>
          <w:szCs w:val="22"/>
        </w:rPr>
        <w:t>the location of the goa</w:t>
      </w:r>
      <w:r w:rsidR="003D26AA">
        <w:rPr>
          <w:sz w:val="22"/>
          <w:szCs w:val="22"/>
        </w:rPr>
        <w:t>l has b</w:t>
      </w:r>
      <w:r w:rsidR="00D31880">
        <w:rPr>
          <w:sz w:val="22"/>
          <w:szCs w:val="22"/>
        </w:rPr>
        <w:t>e</w:t>
      </w:r>
      <w:r w:rsidR="003D26AA">
        <w:rPr>
          <w:sz w:val="22"/>
          <w:szCs w:val="22"/>
        </w:rPr>
        <w:t>en agreed with GBC and the goal</w:t>
      </w:r>
      <w:r w:rsidR="00D31880">
        <w:rPr>
          <w:sz w:val="22"/>
          <w:szCs w:val="22"/>
        </w:rPr>
        <w:t xml:space="preserve"> sourced for the price of £442.50. </w:t>
      </w:r>
      <w:r w:rsidR="00FB20E1">
        <w:rPr>
          <w:sz w:val="22"/>
          <w:szCs w:val="22"/>
        </w:rPr>
        <w:t xml:space="preserve"> SPC</w:t>
      </w:r>
      <w:r w:rsidR="00D31880">
        <w:rPr>
          <w:sz w:val="22"/>
          <w:szCs w:val="22"/>
        </w:rPr>
        <w:t xml:space="preserve"> approved this payment and any extra sand </w:t>
      </w:r>
      <w:proofErr w:type="spellStart"/>
      <w:r w:rsidR="00D31880">
        <w:rPr>
          <w:sz w:val="22"/>
          <w:szCs w:val="22"/>
        </w:rPr>
        <w:t>e</w:t>
      </w:r>
      <w:r w:rsidR="003D26AA">
        <w:rPr>
          <w:sz w:val="22"/>
          <w:szCs w:val="22"/>
        </w:rPr>
        <w:t>tc</w:t>
      </w:r>
      <w:proofErr w:type="spellEnd"/>
      <w:r w:rsidR="003D26AA">
        <w:rPr>
          <w:sz w:val="22"/>
          <w:szCs w:val="22"/>
        </w:rPr>
        <w:t xml:space="preserve"> required to install the goal</w:t>
      </w:r>
      <w:r w:rsidR="00D31880">
        <w:rPr>
          <w:sz w:val="22"/>
          <w:szCs w:val="22"/>
        </w:rPr>
        <w:t xml:space="preserve">. The entire price will be funded by a grant from SCC. </w:t>
      </w:r>
      <w:r w:rsidR="00CC3662">
        <w:rPr>
          <w:sz w:val="22"/>
          <w:szCs w:val="22"/>
        </w:rPr>
        <w:t xml:space="preserve"> </w:t>
      </w:r>
    </w:p>
    <w:p w:rsidR="00CB5715" w:rsidRDefault="00CB5715" w:rsidP="004541C0">
      <w:pPr>
        <w:jc w:val="both"/>
        <w:rPr>
          <w:sz w:val="22"/>
          <w:szCs w:val="22"/>
        </w:rPr>
      </w:pPr>
    </w:p>
    <w:p w:rsidR="00495089" w:rsidRDefault="00E81DA1" w:rsidP="004541C0">
      <w:pPr>
        <w:jc w:val="both"/>
        <w:rPr>
          <w:sz w:val="22"/>
          <w:szCs w:val="22"/>
        </w:rPr>
      </w:pPr>
      <w:r>
        <w:rPr>
          <w:b/>
          <w:sz w:val="22"/>
          <w:szCs w:val="22"/>
        </w:rPr>
        <w:t>12/14</w:t>
      </w:r>
      <w:r w:rsidR="00CB5715">
        <w:rPr>
          <w:b/>
          <w:sz w:val="22"/>
          <w:szCs w:val="22"/>
        </w:rPr>
        <w:t xml:space="preserve"> – </w:t>
      </w:r>
      <w:r w:rsidR="00CB5715">
        <w:rPr>
          <w:b/>
          <w:sz w:val="22"/>
          <w:szCs w:val="22"/>
          <w:u w:val="single"/>
        </w:rPr>
        <w:t>Cyder House Playground</w:t>
      </w:r>
      <w:r w:rsidR="00CB5715">
        <w:rPr>
          <w:b/>
          <w:sz w:val="22"/>
          <w:szCs w:val="22"/>
        </w:rPr>
        <w:t xml:space="preserve"> </w:t>
      </w:r>
      <w:r w:rsidR="00CC3662">
        <w:rPr>
          <w:b/>
          <w:sz w:val="22"/>
          <w:szCs w:val="22"/>
        </w:rPr>
        <w:t>–</w:t>
      </w:r>
      <w:r w:rsidR="00CB5715">
        <w:rPr>
          <w:b/>
          <w:sz w:val="22"/>
          <w:szCs w:val="22"/>
        </w:rPr>
        <w:t xml:space="preserve"> </w:t>
      </w:r>
      <w:r w:rsidR="00E6468F">
        <w:rPr>
          <w:b/>
          <w:sz w:val="22"/>
          <w:szCs w:val="22"/>
        </w:rPr>
        <w:t xml:space="preserve"> </w:t>
      </w:r>
      <w:r w:rsidR="00E6468F">
        <w:rPr>
          <w:sz w:val="22"/>
          <w:szCs w:val="22"/>
        </w:rPr>
        <w:t xml:space="preserve">BCM reported that Selina Pope had kindly agreed to become Chairman of the playground committee. </w:t>
      </w:r>
      <w:r w:rsidR="00D31880">
        <w:rPr>
          <w:sz w:val="22"/>
          <w:szCs w:val="22"/>
        </w:rPr>
        <w:t>It was decided that a clearer arrangement between the Play</w:t>
      </w:r>
      <w:r w:rsidR="00FB20E1">
        <w:rPr>
          <w:sz w:val="22"/>
          <w:szCs w:val="22"/>
        </w:rPr>
        <w:t>ground Committee and SPC</w:t>
      </w:r>
      <w:r w:rsidR="00D31880">
        <w:rPr>
          <w:sz w:val="22"/>
          <w:szCs w:val="22"/>
        </w:rPr>
        <w:t xml:space="preserve"> was needed in relation to the inspections, insurance and maintenance.</w:t>
      </w:r>
      <w:r w:rsidR="00FB20E1">
        <w:rPr>
          <w:sz w:val="22"/>
          <w:szCs w:val="22"/>
        </w:rPr>
        <w:t xml:space="preserve"> SPC</w:t>
      </w:r>
      <w:r w:rsidR="00D31880">
        <w:rPr>
          <w:sz w:val="22"/>
          <w:szCs w:val="22"/>
        </w:rPr>
        <w:t xml:space="preserve"> voted to transform the existing committee</w:t>
      </w:r>
      <w:r w:rsidR="00FB20E1">
        <w:rPr>
          <w:sz w:val="22"/>
          <w:szCs w:val="22"/>
        </w:rPr>
        <w:t xml:space="preserve"> (which is separate from SPC</w:t>
      </w:r>
      <w:r w:rsidR="00D31880">
        <w:rPr>
          <w:sz w:val="22"/>
          <w:szCs w:val="22"/>
        </w:rPr>
        <w:t xml:space="preserve"> currently) into</w:t>
      </w:r>
      <w:r w:rsidR="00FB20E1">
        <w:rPr>
          <w:sz w:val="22"/>
          <w:szCs w:val="22"/>
        </w:rPr>
        <w:t xml:space="preserve"> a Working Party of SPC</w:t>
      </w:r>
      <w:r w:rsidR="003D26AA">
        <w:rPr>
          <w:sz w:val="22"/>
          <w:szCs w:val="22"/>
        </w:rPr>
        <w:t xml:space="preserve"> if possible</w:t>
      </w:r>
      <w:bookmarkStart w:id="0" w:name="_GoBack"/>
      <w:bookmarkEnd w:id="0"/>
      <w:r w:rsidR="00FB20E1">
        <w:rPr>
          <w:sz w:val="22"/>
          <w:szCs w:val="22"/>
        </w:rPr>
        <w:t>. SPC</w:t>
      </w:r>
      <w:r w:rsidR="00D31880">
        <w:rPr>
          <w:sz w:val="22"/>
          <w:szCs w:val="22"/>
        </w:rPr>
        <w:t xml:space="preserve"> would still be responsible for public liability insurance and annual inspection costs and the Working Party would be responsible for regular inspections. The clerk agreed to look into how to set up a Working Party. </w:t>
      </w:r>
    </w:p>
    <w:p w:rsidR="006665A2" w:rsidRPr="006665A2" w:rsidRDefault="006665A2" w:rsidP="00473233">
      <w:pPr>
        <w:pStyle w:val="ListParagraph"/>
        <w:jc w:val="both"/>
        <w:rPr>
          <w:sz w:val="22"/>
          <w:szCs w:val="22"/>
          <w:lang w:val="en-GB"/>
        </w:rPr>
      </w:pPr>
    </w:p>
    <w:p w:rsidR="00714873" w:rsidRDefault="00E81DA1" w:rsidP="009C7349">
      <w:pPr>
        <w:jc w:val="both"/>
        <w:rPr>
          <w:sz w:val="22"/>
          <w:szCs w:val="22"/>
        </w:rPr>
      </w:pPr>
      <w:r>
        <w:rPr>
          <w:b/>
          <w:sz w:val="22"/>
          <w:szCs w:val="22"/>
        </w:rPr>
        <w:t>13</w:t>
      </w:r>
      <w:r w:rsidR="006665A2" w:rsidRPr="009C7349">
        <w:rPr>
          <w:b/>
          <w:sz w:val="22"/>
          <w:szCs w:val="22"/>
        </w:rPr>
        <w:t>/1</w:t>
      </w:r>
      <w:r>
        <w:rPr>
          <w:b/>
          <w:sz w:val="22"/>
          <w:szCs w:val="22"/>
        </w:rPr>
        <w:t>4</w:t>
      </w:r>
      <w:r w:rsidR="006665A2" w:rsidRPr="006665A2">
        <w:rPr>
          <w:sz w:val="22"/>
          <w:szCs w:val="22"/>
        </w:rPr>
        <w:t xml:space="preserve"> </w:t>
      </w:r>
      <w:r w:rsidR="009C7349">
        <w:rPr>
          <w:sz w:val="22"/>
          <w:szCs w:val="22"/>
        </w:rPr>
        <w:t>–</w:t>
      </w:r>
      <w:r w:rsidR="006665A2" w:rsidRPr="006665A2">
        <w:rPr>
          <w:sz w:val="22"/>
          <w:szCs w:val="22"/>
        </w:rPr>
        <w:t xml:space="preserve"> </w:t>
      </w:r>
      <w:r w:rsidR="006665A2" w:rsidRPr="009C7349">
        <w:rPr>
          <w:b/>
          <w:sz w:val="22"/>
          <w:szCs w:val="22"/>
          <w:u w:val="single"/>
        </w:rPr>
        <w:t>Finance</w:t>
      </w:r>
    </w:p>
    <w:p w:rsidR="00D31880" w:rsidRPr="002C3B0F" w:rsidRDefault="00D31880" w:rsidP="00714873">
      <w:pPr>
        <w:pStyle w:val="ListParagraph"/>
        <w:numPr>
          <w:ilvl w:val="0"/>
          <w:numId w:val="3"/>
        </w:numPr>
        <w:jc w:val="both"/>
        <w:rPr>
          <w:b/>
          <w:sz w:val="22"/>
          <w:szCs w:val="22"/>
        </w:rPr>
      </w:pPr>
      <w:r>
        <w:rPr>
          <w:b/>
          <w:sz w:val="22"/>
          <w:szCs w:val="22"/>
        </w:rPr>
        <w:t xml:space="preserve">Annual Return for year end March 2014 – </w:t>
      </w:r>
      <w:r w:rsidR="00FB20E1">
        <w:rPr>
          <w:sz w:val="22"/>
          <w:szCs w:val="22"/>
        </w:rPr>
        <w:t xml:space="preserve">SPC </w:t>
      </w:r>
      <w:r>
        <w:rPr>
          <w:sz w:val="22"/>
          <w:szCs w:val="22"/>
        </w:rPr>
        <w:t xml:space="preserve">approved the Annual Return as circulated in advance by the clerk and BCM signed Sections 1 and 2. </w:t>
      </w:r>
    </w:p>
    <w:p w:rsidR="002C3B0F" w:rsidRPr="00D31880" w:rsidRDefault="002C3B0F" w:rsidP="002C3B0F">
      <w:pPr>
        <w:pStyle w:val="ListParagraph"/>
        <w:ind w:left="1080"/>
        <w:jc w:val="both"/>
        <w:rPr>
          <w:b/>
          <w:sz w:val="22"/>
          <w:szCs w:val="22"/>
        </w:rPr>
      </w:pPr>
    </w:p>
    <w:p w:rsidR="00D31880" w:rsidRPr="002C3B0F" w:rsidRDefault="00D31880" w:rsidP="00714873">
      <w:pPr>
        <w:pStyle w:val="ListParagraph"/>
        <w:numPr>
          <w:ilvl w:val="0"/>
          <w:numId w:val="3"/>
        </w:numPr>
        <w:jc w:val="both"/>
        <w:rPr>
          <w:b/>
          <w:sz w:val="22"/>
          <w:szCs w:val="22"/>
        </w:rPr>
      </w:pPr>
      <w:r>
        <w:rPr>
          <w:b/>
          <w:sz w:val="22"/>
          <w:szCs w:val="22"/>
        </w:rPr>
        <w:t xml:space="preserve">Bank Reconciliation – </w:t>
      </w:r>
      <w:r w:rsidR="00FB20E1">
        <w:rPr>
          <w:sz w:val="22"/>
          <w:szCs w:val="22"/>
        </w:rPr>
        <w:t>SPC</w:t>
      </w:r>
      <w:r>
        <w:rPr>
          <w:sz w:val="22"/>
          <w:szCs w:val="22"/>
        </w:rPr>
        <w:t xml:space="preserve"> approved the bank reconciliation as at 31 March 2014</w:t>
      </w:r>
      <w:r w:rsidR="005C73DA">
        <w:rPr>
          <w:sz w:val="22"/>
          <w:szCs w:val="22"/>
        </w:rPr>
        <w:t xml:space="preserve"> circulated in advance by the </w:t>
      </w:r>
      <w:r w:rsidR="00232852">
        <w:rPr>
          <w:sz w:val="22"/>
          <w:szCs w:val="22"/>
        </w:rPr>
        <w:t>clerk (</w:t>
      </w:r>
      <w:r w:rsidR="005C73DA">
        <w:rPr>
          <w:sz w:val="22"/>
          <w:szCs w:val="22"/>
        </w:rPr>
        <w:t xml:space="preserve">signed by BCM). </w:t>
      </w:r>
    </w:p>
    <w:p w:rsidR="002C3B0F" w:rsidRDefault="002C3B0F" w:rsidP="002C3B0F">
      <w:pPr>
        <w:pStyle w:val="ListParagraph"/>
        <w:ind w:left="1080"/>
        <w:jc w:val="both"/>
        <w:rPr>
          <w:b/>
          <w:sz w:val="22"/>
          <w:szCs w:val="22"/>
        </w:rPr>
      </w:pPr>
    </w:p>
    <w:p w:rsidR="00714873" w:rsidRPr="002F46D6" w:rsidRDefault="00714873" w:rsidP="00714873">
      <w:pPr>
        <w:pStyle w:val="ListParagraph"/>
        <w:numPr>
          <w:ilvl w:val="0"/>
          <w:numId w:val="3"/>
        </w:numPr>
        <w:jc w:val="both"/>
        <w:rPr>
          <w:b/>
          <w:sz w:val="22"/>
          <w:szCs w:val="22"/>
        </w:rPr>
      </w:pPr>
      <w:r w:rsidRPr="00BF3D1A">
        <w:rPr>
          <w:b/>
          <w:sz w:val="22"/>
          <w:szCs w:val="22"/>
        </w:rPr>
        <w:t xml:space="preserve">Expenses </w:t>
      </w:r>
      <w:r w:rsidR="002F46D6">
        <w:rPr>
          <w:b/>
          <w:sz w:val="22"/>
          <w:szCs w:val="22"/>
        </w:rPr>
        <w:t xml:space="preserve">- </w:t>
      </w:r>
      <w:r w:rsidR="008E2A58" w:rsidRPr="002F46D6">
        <w:rPr>
          <w:sz w:val="22"/>
          <w:szCs w:val="22"/>
        </w:rPr>
        <w:t>Th</w:t>
      </w:r>
      <w:r w:rsidRPr="002F46D6">
        <w:rPr>
          <w:sz w:val="22"/>
          <w:szCs w:val="22"/>
        </w:rPr>
        <w:t>e following expenses were approved:</w:t>
      </w:r>
    </w:p>
    <w:p w:rsidR="00D31880" w:rsidRDefault="00D31880" w:rsidP="009C7349">
      <w:pPr>
        <w:jc w:val="both"/>
        <w:rPr>
          <w:sz w:val="22"/>
          <w:szCs w:val="22"/>
        </w:rPr>
      </w:pPr>
      <w:r>
        <w:rPr>
          <w:sz w:val="22"/>
          <w:szCs w:val="22"/>
        </w:rPr>
        <w:tab/>
      </w:r>
      <w:r>
        <w:rPr>
          <w:sz w:val="22"/>
          <w:szCs w:val="22"/>
        </w:rPr>
        <w:tab/>
      </w:r>
      <w:r w:rsidR="005C73DA">
        <w:rPr>
          <w:sz w:val="22"/>
          <w:szCs w:val="22"/>
        </w:rPr>
        <w:t xml:space="preserve">Hall Hire - </w:t>
      </w:r>
      <w:r>
        <w:rPr>
          <w:sz w:val="22"/>
          <w:szCs w:val="22"/>
        </w:rPr>
        <w:t>£25</w:t>
      </w:r>
    </w:p>
    <w:p w:rsidR="00714873" w:rsidRDefault="00714873" w:rsidP="009C7349">
      <w:pPr>
        <w:jc w:val="both"/>
        <w:rPr>
          <w:sz w:val="22"/>
          <w:szCs w:val="22"/>
        </w:rPr>
      </w:pPr>
      <w:r>
        <w:rPr>
          <w:sz w:val="22"/>
          <w:szCs w:val="22"/>
        </w:rPr>
        <w:tab/>
      </w:r>
      <w:r w:rsidR="002F46D6">
        <w:rPr>
          <w:sz w:val="22"/>
          <w:szCs w:val="22"/>
        </w:rPr>
        <w:tab/>
      </w:r>
      <w:r w:rsidR="00CB5715">
        <w:rPr>
          <w:sz w:val="22"/>
          <w:szCs w:val="22"/>
        </w:rPr>
        <w:t>Clerk</w:t>
      </w:r>
      <w:r w:rsidR="005C73DA">
        <w:rPr>
          <w:sz w:val="22"/>
          <w:szCs w:val="22"/>
        </w:rPr>
        <w:t>’s expenses - £121.54</w:t>
      </w:r>
    </w:p>
    <w:p w:rsidR="00734B93" w:rsidRDefault="005C73DA" w:rsidP="00473233">
      <w:pPr>
        <w:jc w:val="both"/>
        <w:rPr>
          <w:sz w:val="22"/>
          <w:szCs w:val="22"/>
        </w:rPr>
      </w:pPr>
      <w:r>
        <w:rPr>
          <w:sz w:val="22"/>
          <w:szCs w:val="22"/>
        </w:rPr>
        <w:tab/>
      </w:r>
      <w:r>
        <w:rPr>
          <w:sz w:val="22"/>
          <w:szCs w:val="22"/>
        </w:rPr>
        <w:tab/>
        <w:t xml:space="preserve">Renewal of Membership of Surrey Local Council </w:t>
      </w:r>
      <w:proofErr w:type="spellStart"/>
      <w:r>
        <w:rPr>
          <w:sz w:val="22"/>
          <w:szCs w:val="22"/>
        </w:rPr>
        <w:t>Assoc</w:t>
      </w:r>
      <w:proofErr w:type="spellEnd"/>
      <w:r>
        <w:rPr>
          <w:sz w:val="22"/>
          <w:szCs w:val="22"/>
        </w:rPr>
        <w:t xml:space="preserve"> - £181.08</w:t>
      </w:r>
    </w:p>
    <w:p w:rsidR="005C73DA" w:rsidRDefault="002C3B0F" w:rsidP="00473233">
      <w:pPr>
        <w:jc w:val="both"/>
        <w:rPr>
          <w:sz w:val="22"/>
          <w:szCs w:val="22"/>
        </w:rPr>
      </w:pPr>
      <w:r>
        <w:rPr>
          <w:sz w:val="22"/>
          <w:szCs w:val="22"/>
        </w:rPr>
        <w:tab/>
      </w:r>
      <w:r>
        <w:rPr>
          <w:sz w:val="22"/>
          <w:szCs w:val="22"/>
        </w:rPr>
        <w:tab/>
        <w:t xml:space="preserve">New bin at Hurtmore - £300 (paid for with a grant from SCC) </w:t>
      </w:r>
    </w:p>
    <w:p w:rsidR="002C3B0F" w:rsidRDefault="002C3B0F" w:rsidP="00473233">
      <w:pPr>
        <w:jc w:val="both"/>
        <w:rPr>
          <w:sz w:val="22"/>
          <w:szCs w:val="22"/>
        </w:rPr>
      </w:pPr>
      <w:r>
        <w:rPr>
          <w:sz w:val="22"/>
          <w:szCs w:val="22"/>
        </w:rPr>
        <w:tab/>
      </w:r>
      <w:r>
        <w:rPr>
          <w:sz w:val="22"/>
          <w:szCs w:val="22"/>
        </w:rPr>
        <w:tab/>
        <w:t xml:space="preserve">Insurance Renewal - £514.36 </w:t>
      </w:r>
    </w:p>
    <w:p w:rsidR="002C3B0F" w:rsidRDefault="003D26AA" w:rsidP="00473233">
      <w:pPr>
        <w:jc w:val="both"/>
        <w:rPr>
          <w:sz w:val="22"/>
          <w:szCs w:val="22"/>
        </w:rPr>
      </w:pPr>
      <w:r>
        <w:rPr>
          <w:sz w:val="22"/>
          <w:szCs w:val="22"/>
        </w:rPr>
        <w:tab/>
      </w:r>
      <w:r>
        <w:rPr>
          <w:sz w:val="22"/>
          <w:szCs w:val="22"/>
        </w:rPr>
        <w:tab/>
        <w:t>Hurtmore Goal Post</w:t>
      </w:r>
      <w:r w:rsidR="002C3B0F">
        <w:rPr>
          <w:sz w:val="22"/>
          <w:szCs w:val="22"/>
        </w:rPr>
        <w:t xml:space="preserve"> - £442.90 (paid for with a grant from SCC) </w:t>
      </w:r>
    </w:p>
    <w:p w:rsidR="002C3B0F" w:rsidRDefault="002C3B0F" w:rsidP="00473233">
      <w:pPr>
        <w:jc w:val="both"/>
        <w:rPr>
          <w:sz w:val="22"/>
          <w:szCs w:val="22"/>
        </w:rPr>
      </w:pPr>
    </w:p>
    <w:p w:rsidR="006665A2" w:rsidRPr="006665A2" w:rsidRDefault="005C73DA" w:rsidP="00473233">
      <w:pPr>
        <w:jc w:val="both"/>
        <w:rPr>
          <w:sz w:val="22"/>
          <w:szCs w:val="22"/>
        </w:rPr>
      </w:pPr>
      <w:r>
        <w:rPr>
          <w:b/>
          <w:sz w:val="22"/>
          <w:szCs w:val="22"/>
        </w:rPr>
        <w:t>14/14</w:t>
      </w:r>
      <w:r w:rsidR="00734B93">
        <w:rPr>
          <w:b/>
          <w:sz w:val="22"/>
          <w:szCs w:val="22"/>
        </w:rPr>
        <w:t xml:space="preserve"> - </w:t>
      </w:r>
      <w:r w:rsidR="00222CE7">
        <w:rPr>
          <w:b/>
          <w:sz w:val="22"/>
          <w:szCs w:val="22"/>
          <w:u w:val="single"/>
        </w:rPr>
        <w:t>Da</w:t>
      </w:r>
      <w:r w:rsidR="006665A2" w:rsidRPr="009C7349">
        <w:rPr>
          <w:b/>
          <w:sz w:val="22"/>
          <w:szCs w:val="22"/>
          <w:u w:val="single"/>
        </w:rPr>
        <w:t>te of next meetin</w:t>
      </w:r>
      <w:r w:rsidR="007F61DD">
        <w:rPr>
          <w:b/>
          <w:sz w:val="22"/>
          <w:szCs w:val="22"/>
          <w:u w:val="single"/>
        </w:rPr>
        <w:t>g</w:t>
      </w:r>
      <w:r w:rsidR="007F61DD" w:rsidRPr="003A0924">
        <w:rPr>
          <w:b/>
          <w:sz w:val="22"/>
          <w:szCs w:val="22"/>
        </w:rPr>
        <w:t>s</w:t>
      </w:r>
      <w:r w:rsidR="003A0924" w:rsidRPr="003A0924">
        <w:rPr>
          <w:b/>
          <w:sz w:val="22"/>
          <w:szCs w:val="22"/>
        </w:rPr>
        <w:t xml:space="preserve"> </w:t>
      </w:r>
      <w:r w:rsidR="006665A2" w:rsidRPr="006665A2">
        <w:rPr>
          <w:sz w:val="22"/>
          <w:szCs w:val="22"/>
        </w:rPr>
        <w:t>–</w:t>
      </w:r>
      <w:r w:rsidR="00E81DA1">
        <w:rPr>
          <w:sz w:val="22"/>
          <w:szCs w:val="22"/>
        </w:rPr>
        <w:t xml:space="preserve"> </w:t>
      </w:r>
      <w:r w:rsidR="00735F1D">
        <w:rPr>
          <w:sz w:val="22"/>
          <w:szCs w:val="22"/>
        </w:rPr>
        <w:t>1 July, 9 September and 18 November</w:t>
      </w:r>
      <w:r w:rsidR="007D5A59">
        <w:rPr>
          <w:sz w:val="22"/>
          <w:szCs w:val="22"/>
        </w:rPr>
        <w:t xml:space="preserve"> 2014</w:t>
      </w:r>
      <w:r w:rsidR="00735F1D">
        <w:rPr>
          <w:sz w:val="22"/>
          <w:szCs w:val="22"/>
        </w:rPr>
        <w:t xml:space="preserve">. </w:t>
      </w:r>
    </w:p>
    <w:p w:rsidR="006665A2" w:rsidRPr="006665A2" w:rsidRDefault="006665A2" w:rsidP="006665A2">
      <w:pPr>
        <w:rPr>
          <w:sz w:val="22"/>
          <w:szCs w:val="22"/>
        </w:rPr>
      </w:pPr>
    </w:p>
    <w:sectPr w:rsidR="006665A2" w:rsidRPr="006665A2" w:rsidSect="00D31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459"/>
    <w:multiLevelType w:val="hybridMultilevel"/>
    <w:tmpl w:val="16D4155A"/>
    <w:lvl w:ilvl="0" w:tplc="A41650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D24323"/>
    <w:multiLevelType w:val="hybridMultilevel"/>
    <w:tmpl w:val="5F26C328"/>
    <w:lvl w:ilvl="0" w:tplc="CCC655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2B7801"/>
    <w:multiLevelType w:val="hybridMultilevel"/>
    <w:tmpl w:val="F4F4D468"/>
    <w:lvl w:ilvl="0" w:tplc="0D8C0D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E0130B"/>
    <w:multiLevelType w:val="hybridMultilevel"/>
    <w:tmpl w:val="F618B20A"/>
    <w:lvl w:ilvl="0" w:tplc="2DB8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A2"/>
    <w:rsid w:val="00026F78"/>
    <w:rsid w:val="00027964"/>
    <w:rsid w:val="00044947"/>
    <w:rsid w:val="00045886"/>
    <w:rsid w:val="00064CF0"/>
    <w:rsid w:val="0008676B"/>
    <w:rsid w:val="000A727D"/>
    <w:rsid w:val="000D3CA8"/>
    <w:rsid w:val="000F33EE"/>
    <w:rsid w:val="00105D10"/>
    <w:rsid w:val="00130D2D"/>
    <w:rsid w:val="0015362F"/>
    <w:rsid w:val="001673A8"/>
    <w:rsid w:val="001754AE"/>
    <w:rsid w:val="00197492"/>
    <w:rsid w:val="001A41E3"/>
    <w:rsid w:val="001E5409"/>
    <w:rsid w:val="00220691"/>
    <w:rsid w:val="00222CE7"/>
    <w:rsid w:val="002324D8"/>
    <w:rsid w:val="00232852"/>
    <w:rsid w:val="00243570"/>
    <w:rsid w:val="002448AF"/>
    <w:rsid w:val="00251264"/>
    <w:rsid w:val="00252A17"/>
    <w:rsid w:val="002C3B0F"/>
    <w:rsid w:val="002F46D6"/>
    <w:rsid w:val="00302263"/>
    <w:rsid w:val="0034619E"/>
    <w:rsid w:val="003A0924"/>
    <w:rsid w:val="003D26AA"/>
    <w:rsid w:val="003E6943"/>
    <w:rsid w:val="003F7566"/>
    <w:rsid w:val="00417653"/>
    <w:rsid w:val="004541C0"/>
    <w:rsid w:val="00456E30"/>
    <w:rsid w:val="00473233"/>
    <w:rsid w:val="00495089"/>
    <w:rsid w:val="004D0F50"/>
    <w:rsid w:val="0054451B"/>
    <w:rsid w:val="00544A48"/>
    <w:rsid w:val="005B5C3E"/>
    <w:rsid w:val="005C73DA"/>
    <w:rsid w:val="005F07F6"/>
    <w:rsid w:val="005F71DA"/>
    <w:rsid w:val="006160B2"/>
    <w:rsid w:val="006248C5"/>
    <w:rsid w:val="00644F89"/>
    <w:rsid w:val="00660AE5"/>
    <w:rsid w:val="006665A2"/>
    <w:rsid w:val="0068027C"/>
    <w:rsid w:val="00684717"/>
    <w:rsid w:val="006B3417"/>
    <w:rsid w:val="006C5DEE"/>
    <w:rsid w:val="006F1144"/>
    <w:rsid w:val="00714873"/>
    <w:rsid w:val="00734B93"/>
    <w:rsid w:val="00735F1D"/>
    <w:rsid w:val="00743AFF"/>
    <w:rsid w:val="00772ACC"/>
    <w:rsid w:val="00796CB2"/>
    <w:rsid w:val="00796ECA"/>
    <w:rsid w:val="007D286D"/>
    <w:rsid w:val="007D42ED"/>
    <w:rsid w:val="007D5A59"/>
    <w:rsid w:val="007F61DD"/>
    <w:rsid w:val="00882FBA"/>
    <w:rsid w:val="00897F40"/>
    <w:rsid w:val="008A60FA"/>
    <w:rsid w:val="008D2D5B"/>
    <w:rsid w:val="008E2A58"/>
    <w:rsid w:val="009B19E1"/>
    <w:rsid w:val="009C7349"/>
    <w:rsid w:val="009F1C8C"/>
    <w:rsid w:val="00A02A12"/>
    <w:rsid w:val="00A219D0"/>
    <w:rsid w:val="00A43599"/>
    <w:rsid w:val="00A52DA2"/>
    <w:rsid w:val="00A76601"/>
    <w:rsid w:val="00A84CE0"/>
    <w:rsid w:val="00AB0148"/>
    <w:rsid w:val="00AD46FD"/>
    <w:rsid w:val="00B2734F"/>
    <w:rsid w:val="00B31F01"/>
    <w:rsid w:val="00B63935"/>
    <w:rsid w:val="00B66291"/>
    <w:rsid w:val="00B844D7"/>
    <w:rsid w:val="00B91E4D"/>
    <w:rsid w:val="00BF3D1A"/>
    <w:rsid w:val="00BF540C"/>
    <w:rsid w:val="00C05992"/>
    <w:rsid w:val="00C26A09"/>
    <w:rsid w:val="00C57A6A"/>
    <w:rsid w:val="00CB560E"/>
    <w:rsid w:val="00CB5715"/>
    <w:rsid w:val="00CB7107"/>
    <w:rsid w:val="00CC3662"/>
    <w:rsid w:val="00D31056"/>
    <w:rsid w:val="00D31880"/>
    <w:rsid w:val="00D37B7A"/>
    <w:rsid w:val="00D570E7"/>
    <w:rsid w:val="00D60BA7"/>
    <w:rsid w:val="00D6480C"/>
    <w:rsid w:val="00DA27BB"/>
    <w:rsid w:val="00DB52EC"/>
    <w:rsid w:val="00DE27B2"/>
    <w:rsid w:val="00DE7E0F"/>
    <w:rsid w:val="00E02FA1"/>
    <w:rsid w:val="00E33B1A"/>
    <w:rsid w:val="00E5652E"/>
    <w:rsid w:val="00E6468F"/>
    <w:rsid w:val="00E81DA1"/>
    <w:rsid w:val="00EA20EA"/>
    <w:rsid w:val="00ED4558"/>
    <w:rsid w:val="00EE532A"/>
    <w:rsid w:val="00F0130B"/>
    <w:rsid w:val="00F074B6"/>
    <w:rsid w:val="00F1218D"/>
    <w:rsid w:val="00F444CD"/>
    <w:rsid w:val="00F631E5"/>
    <w:rsid w:val="00F95A4E"/>
    <w:rsid w:val="00FA5F8F"/>
    <w:rsid w:val="00FB20E1"/>
    <w:rsid w:val="00FB4005"/>
    <w:rsid w:val="00FD42D0"/>
    <w:rsid w:val="00FD5936"/>
    <w:rsid w:val="00FE327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CDF7DE-1BF0-482E-A058-F9569D8A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A2"/>
    <w:pPr>
      <w:ind w:left="720"/>
      <w:contextualSpacing/>
    </w:pPr>
    <w:rPr>
      <w:lang w:val="en-US" w:eastAsia="en-US"/>
    </w:rPr>
  </w:style>
  <w:style w:type="character" w:styleId="Hyperlink">
    <w:name w:val="Hyperlink"/>
    <w:basedOn w:val="DefaultParagraphFont"/>
    <w:rsid w:val="00EE532A"/>
    <w:rPr>
      <w:color w:val="0563C1" w:themeColor="hyperlink"/>
      <w:u w:val="single"/>
    </w:rPr>
  </w:style>
  <w:style w:type="paragraph" w:styleId="BalloonText">
    <w:name w:val="Balloon Text"/>
    <w:basedOn w:val="Normal"/>
    <w:link w:val="BalloonTextChar"/>
    <w:rsid w:val="001A41E3"/>
    <w:rPr>
      <w:rFonts w:ascii="Segoe UI" w:hAnsi="Segoe UI" w:cs="Segoe UI"/>
      <w:sz w:val="18"/>
      <w:szCs w:val="18"/>
    </w:rPr>
  </w:style>
  <w:style w:type="character" w:customStyle="1" w:styleId="BalloonTextChar">
    <w:name w:val="Balloon Text Char"/>
    <w:basedOn w:val="DefaultParagraphFont"/>
    <w:link w:val="BalloonText"/>
    <w:rsid w:val="001A4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9</cp:revision>
  <cp:lastPrinted>2014-05-19T10:43:00Z</cp:lastPrinted>
  <dcterms:created xsi:type="dcterms:W3CDTF">2014-05-14T20:57:00Z</dcterms:created>
  <dcterms:modified xsi:type="dcterms:W3CDTF">2014-05-20T12:54:00Z</dcterms:modified>
</cp:coreProperties>
</file>