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06" w:rsidRDefault="000639C7">
      <w:pPr>
        <w:rPr>
          <w:rFonts w:ascii="Times New Roman" w:hAnsi="Times New Roman" w:cs="Times New Roman"/>
          <w:b/>
          <w:u w:val="single"/>
        </w:rPr>
      </w:pPr>
      <w:r>
        <w:rPr>
          <w:rFonts w:ascii="Times New Roman" w:hAnsi="Times New Roman" w:cs="Times New Roman"/>
          <w:b/>
        </w:rPr>
        <w:t xml:space="preserve">                                        </w:t>
      </w:r>
      <w:r>
        <w:rPr>
          <w:rFonts w:ascii="Times New Roman" w:hAnsi="Times New Roman" w:cs="Times New Roman"/>
          <w:b/>
          <w:u w:val="single"/>
        </w:rPr>
        <w:t>SHACKLEFORD PARISH COUNCIL</w:t>
      </w:r>
    </w:p>
    <w:p w:rsidR="000639C7" w:rsidRDefault="00F42101">
      <w:pPr>
        <w:rPr>
          <w:rFonts w:ascii="Times New Roman" w:hAnsi="Times New Roman" w:cs="Times New Roman"/>
          <w:b/>
          <w:sz w:val="20"/>
          <w:szCs w:val="20"/>
          <w:u w:val="single"/>
        </w:rPr>
      </w:pPr>
      <w:r w:rsidRPr="00F42101">
        <w:rPr>
          <w:rFonts w:ascii="Times New Roman" w:hAnsi="Times New Roman" w:cs="Times New Roman"/>
          <w:b/>
        </w:rPr>
        <w:t xml:space="preserve">                    </w:t>
      </w:r>
      <w:r w:rsidR="000639C7" w:rsidRPr="00F42101">
        <w:rPr>
          <w:rFonts w:ascii="Times New Roman" w:hAnsi="Times New Roman" w:cs="Times New Roman"/>
          <w:b/>
        </w:rPr>
        <w:t xml:space="preserve"> </w:t>
      </w:r>
      <w:r w:rsidR="000639C7">
        <w:rPr>
          <w:rFonts w:ascii="Times New Roman" w:hAnsi="Times New Roman" w:cs="Times New Roman"/>
          <w:b/>
          <w:u w:val="single"/>
        </w:rPr>
        <w:t xml:space="preserve">Minutes of a Meeting held </w:t>
      </w:r>
      <w:r w:rsidR="00BB494B">
        <w:rPr>
          <w:rFonts w:ascii="Times New Roman" w:hAnsi="Times New Roman" w:cs="Times New Roman"/>
          <w:b/>
          <w:u w:val="single"/>
        </w:rPr>
        <w:t>2 March 2010</w:t>
      </w:r>
      <w:r w:rsidR="000639C7">
        <w:rPr>
          <w:rFonts w:ascii="Times New Roman" w:hAnsi="Times New Roman" w:cs="Times New Roman"/>
          <w:b/>
          <w:u w:val="single"/>
        </w:rPr>
        <w:t xml:space="preserve"> in the Village Hall</w:t>
      </w:r>
    </w:p>
    <w:p w:rsidR="00BB494B" w:rsidRDefault="000639C7">
      <w:pPr>
        <w:rPr>
          <w:rFonts w:ascii="Times New Roman" w:hAnsi="Times New Roman" w:cs="Times New Roman"/>
          <w:sz w:val="20"/>
          <w:szCs w:val="20"/>
        </w:rPr>
      </w:pPr>
      <w:r>
        <w:rPr>
          <w:rFonts w:ascii="Times New Roman" w:hAnsi="Times New Roman" w:cs="Times New Roman"/>
          <w:b/>
          <w:sz w:val="20"/>
          <w:szCs w:val="20"/>
          <w:u w:val="single"/>
        </w:rPr>
        <w:t>Present</w:t>
      </w:r>
      <w:r>
        <w:rPr>
          <w:rFonts w:ascii="Times New Roman" w:hAnsi="Times New Roman" w:cs="Times New Roman"/>
          <w:sz w:val="20"/>
          <w:szCs w:val="20"/>
        </w:rPr>
        <w:t xml:space="preserve"> – Bridget Carter- Manning (Chairman),  Fran Nowlan (Vice Chairman),  Diana Kirkillo-Stacewicz,</w:t>
      </w:r>
      <w:r w:rsidR="007D0201">
        <w:rPr>
          <w:rFonts w:ascii="Times New Roman" w:hAnsi="Times New Roman" w:cs="Times New Roman"/>
          <w:sz w:val="20"/>
          <w:szCs w:val="20"/>
        </w:rPr>
        <w:t xml:space="preserve"> </w:t>
      </w:r>
      <w:r w:rsidR="00BB494B">
        <w:rPr>
          <w:rFonts w:ascii="Times New Roman" w:hAnsi="Times New Roman" w:cs="Times New Roman"/>
          <w:sz w:val="20"/>
          <w:szCs w:val="20"/>
        </w:rPr>
        <w:t>Fred Bourne,</w:t>
      </w:r>
      <w:r w:rsidR="007D0201">
        <w:rPr>
          <w:rFonts w:ascii="Times New Roman" w:hAnsi="Times New Roman" w:cs="Times New Roman"/>
          <w:sz w:val="20"/>
          <w:szCs w:val="20"/>
        </w:rPr>
        <w:t xml:space="preserve">   Jon </w:t>
      </w:r>
      <w:r>
        <w:rPr>
          <w:rFonts w:ascii="Times New Roman" w:hAnsi="Times New Roman" w:cs="Times New Roman"/>
          <w:sz w:val="20"/>
          <w:szCs w:val="20"/>
        </w:rPr>
        <w:t xml:space="preserve">Scott, </w:t>
      </w:r>
      <w:r w:rsidR="007D0201">
        <w:rPr>
          <w:rFonts w:ascii="Times New Roman" w:hAnsi="Times New Roman" w:cs="Times New Roman"/>
          <w:sz w:val="20"/>
          <w:szCs w:val="20"/>
        </w:rPr>
        <w:t xml:space="preserve"> </w:t>
      </w:r>
      <w:r>
        <w:rPr>
          <w:rFonts w:ascii="Times New Roman" w:hAnsi="Times New Roman" w:cs="Times New Roman"/>
          <w:sz w:val="20"/>
          <w:szCs w:val="20"/>
        </w:rPr>
        <w:t xml:space="preserve">David Preston (Clerk), </w:t>
      </w:r>
      <w:r w:rsidR="00AB4580">
        <w:rPr>
          <w:rFonts w:ascii="Times New Roman" w:hAnsi="Times New Roman" w:cs="Times New Roman"/>
          <w:sz w:val="20"/>
          <w:szCs w:val="20"/>
        </w:rPr>
        <w:t xml:space="preserve"> </w:t>
      </w:r>
      <w:r w:rsidR="00BB494B">
        <w:rPr>
          <w:rFonts w:ascii="Times New Roman" w:hAnsi="Times New Roman" w:cs="Times New Roman"/>
          <w:sz w:val="20"/>
          <w:szCs w:val="20"/>
        </w:rPr>
        <w:t>Sgt. Adams and PCSO Veronica Smith (Surrey Police), and 2</w:t>
      </w:r>
      <w:r w:rsidR="00937C33">
        <w:rPr>
          <w:rFonts w:ascii="Times New Roman" w:hAnsi="Times New Roman" w:cs="Times New Roman"/>
          <w:sz w:val="20"/>
          <w:szCs w:val="20"/>
        </w:rPr>
        <w:t>0</w:t>
      </w:r>
      <w:r w:rsidR="00BB494B">
        <w:rPr>
          <w:rFonts w:ascii="Times New Roman" w:hAnsi="Times New Roman" w:cs="Times New Roman"/>
          <w:sz w:val="20"/>
          <w:szCs w:val="20"/>
        </w:rPr>
        <w:t xml:space="preserve"> members of the public.</w:t>
      </w:r>
    </w:p>
    <w:p w:rsidR="00710EA6" w:rsidRDefault="00BB494B">
      <w:pPr>
        <w:rPr>
          <w:rFonts w:ascii="Times New Roman" w:hAnsi="Times New Roman" w:cs="Times New Roman"/>
          <w:sz w:val="20"/>
          <w:szCs w:val="20"/>
        </w:rPr>
      </w:pPr>
      <w:r>
        <w:rPr>
          <w:rFonts w:ascii="Times New Roman" w:hAnsi="Times New Roman" w:cs="Times New Roman"/>
          <w:b/>
          <w:sz w:val="20"/>
          <w:szCs w:val="20"/>
        </w:rPr>
        <w:t>5</w:t>
      </w:r>
      <w:r w:rsidR="007056E3">
        <w:rPr>
          <w:rFonts w:ascii="Times New Roman" w:hAnsi="Times New Roman" w:cs="Times New Roman"/>
          <w:b/>
          <w:sz w:val="20"/>
          <w:szCs w:val="20"/>
        </w:rPr>
        <w:t>1/09</w:t>
      </w:r>
      <w:r w:rsidR="00710EA6">
        <w:rPr>
          <w:rFonts w:ascii="Times New Roman" w:hAnsi="Times New Roman" w:cs="Times New Roman"/>
          <w:b/>
          <w:sz w:val="20"/>
          <w:szCs w:val="20"/>
        </w:rPr>
        <w:t xml:space="preserve"> </w:t>
      </w:r>
      <w:r w:rsidR="00710EA6">
        <w:rPr>
          <w:rFonts w:ascii="Times New Roman" w:hAnsi="Times New Roman" w:cs="Times New Roman"/>
          <w:b/>
          <w:sz w:val="20"/>
          <w:szCs w:val="20"/>
          <w:u w:val="single"/>
        </w:rPr>
        <w:t>Apologies for Absence</w:t>
      </w:r>
      <w:r>
        <w:rPr>
          <w:rFonts w:ascii="Times New Roman" w:hAnsi="Times New Roman" w:cs="Times New Roman"/>
          <w:b/>
          <w:sz w:val="20"/>
          <w:szCs w:val="20"/>
          <w:u w:val="single"/>
        </w:rPr>
        <w:t xml:space="preserve"> </w:t>
      </w:r>
      <w:r w:rsidRPr="00BB494B">
        <w:rPr>
          <w:rFonts w:ascii="Times New Roman" w:hAnsi="Times New Roman" w:cs="Times New Roman"/>
          <w:b/>
          <w:sz w:val="20"/>
          <w:szCs w:val="20"/>
        </w:rPr>
        <w:t xml:space="preserve">- </w:t>
      </w:r>
      <w:r w:rsidR="00710EA6">
        <w:rPr>
          <w:rFonts w:ascii="Times New Roman" w:hAnsi="Times New Roman" w:cs="Times New Roman"/>
          <w:sz w:val="20"/>
          <w:szCs w:val="20"/>
        </w:rPr>
        <w:t xml:space="preserve"> </w:t>
      </w:r>
      <w:r>
        <w:rPr>
          <w:rFonts w:ascii="Times New Roman" w:hAnsi="Times New Roman" w:cs="Times New Roman"/>
          <w:sz w:val="20"/>
          <w:szCs w:val="20"/>
        </w:rPr>
        <w:t>none</w:t>
      </w:r>
    </w:p>
    <w:p w:rsidR="00357D99" w:rsidRDefault="00BB494B" w:rsidP="00BB494B">
      <w:pPr>
        <w:rPr>
          <w:rFonts w:ascii="Times New Roman" w:hAnsi="Times New Roman" w:cs="Times New Roman"/>
          <w:sz w:val="20"/>
          <w:szCs w:val="20"/>
        </w:rPr>
      </w:pPr>
      <w:r>
        <w:rPr>
          <w:rFonts w:ascii="Times New Roman" w:hAnsi="Times New Roman" w:cs="Times New Roman"/>
          <w:b/>
          <w:sz w:val="20"/>
          <w:szCs w:val="20"/>
        </w:rPr>
        <w:t>5</w:t>
      </w:r>
      <w:r w:rsidR="007056E3">
        <w:rPr>
          <w:rFonts w:ascii="Times New Roman" w:hAnsi="Times New Roman" w:cs="Times New Roman"/>
          <w:b/>
          <w:sz w:val="20"/>
          <w:szCs w:val="20"/>
        </w:rPr>
        <w:t>2/09</w:t>
      </w:r>
      <w:r w:rsidR="00710EA6">
        <w:rPr>
          <w:rFonts w:ascii="Times New Roman" w:hAnsi="Times New Roman" w:cs="Times New Roman"/>
          <w:b/>
          <w:sz w:val="20"/>
          <w:szCs w:val="20"/>
        </w:rPr>
        <w:t xml:space="preserve"> </w:t>
      </w:r>
      <w:r w:rsidRPr="00BB494B">
        <w:rPr>
          <w:rFonts w:ascii="Times New Roman" w:hAnsi="Times New Roman" w:cs="Times New Roman"/>
          <w:b/>
          <w:sz w:val="20"/>
          <w:szCs w:val="20"/>
          <w:u w:val="single"/>
        </w:rPr>
        <w:t>Minutes of the meeting held 2 November 2009</w:t>
      </w:r>
      <w:r>
        <w:rPr>
          <w:rFonts w:ascii="Times New Roman" w:hAnsi="Times New Roman" w:cs="Times New Roman"/>
          <w:sz w:val="20"/>
          <w:szCs w:val="20"/>
        </w:rPr>
        <w:t xml:space="preserve"> – Approved and signed by the Chairman.</w:t>
      </w:r>
    </w:p>
    <w:p w:rsidR="00BB494B" w:rsidRDefault="00BB494B" w:rsidP="00BB494B">
      <w:pPr>
        <w:rPr>
          <w:rFonts w:ascii="Times New Roman" w:hAnsi="Times New Roman" w:cs="Times New Roman"/>
          <w:sz w:val="20"/>
          <w:szCs w:val="20"/>
        </w:rPr>
      </w:pPr>
      <w:r>
        <w:rPr>
          <w:rFonts w:ascii="Times New Roman" w:hAnsi="Times New Roman" w:cs="Times New Roman"/>
          <w:b/>
          <w:sz w:val="20"/>
          <w:szCs w:val="20"/>
        </w:rPr>
        <w:t xml:space="preserve">53/09 </w:t>
      </w:r>
      <w:r>
        <w:rPr>
          <w:rFonts w:ascii="Times New Roman" w:hAnsi="Times New Roman" w:cs="Times New Roman"/>
          <w:b/>
          <w:sz w:val="20"/>
          <w:szCs w:val="20"/>
          <w:u w:val="single"/>
        </w:rPr>
        <w:t>Matters arising</w:t>
      </w:r>
      <w:r>
        <w:rPr>
          <w:rFonts w:ascii="Times New Roman" w:hAnsi="Times New Roman" w:cs="Times New Roman"/>
          <w:sz w:val="20"/>
          <w:szCs w:val="20"/>
        </w:rPr>
        <w:t xml:space="preserve"> – none.</w:t>
      </w:r>
    </w:p>
    <w:p w:rsidR="00BB494B" w:rsidRDefault="00BB494B" w:rsidP="00BB494B">
      <w:pPr>
        <w:rPr>
          <w:rFonts w:ascii="Times New Roman" w:hAnsi="Times New Roman" w:cs="Times New Roman"/>
          <w:sz w:val="20"/>
          <w:szCs w:val="20"/>
        </w:rPr>
      </w:pPr>
      <w:r>
        <w:rPr>
          <w:rFonts w:ascii="Times New Roman" w:hAnsi="Times New Roman" w:cs="Times New Roman"/>
          <w:b/>
          <w:sz w:val="20"/>
          <w:szCs w:val="20"/>
        </w:rPr>
        <w:t xml:space="preserve">54/09 </w:t>
      </w:r>
      <w:r>
        <w:rPr>
          <w:rFonts w:ascii="Times New Roman" w:hAnsi="Times New Roman" w:cs="Times New Roman"/>
          <w:b/>
          <w:sz w:val="20"/>
          <w:szCs w:val="20"/>
          <w:u w:val="single"/>
        </w:rPr>
        <w:t>Declarations of Members’ Interests</w:t>
      </w:r>
      <w:r>
        <w:rPr>
          <w:rFonts w:ascii="Times New Roman" w:hAnsi="Times New Roman" w:cs="Times New Roman"/>
          <w:sz w:val="20"/>
          <w:szCs w:val="20"/>
        </w:rPr>
        <w:t xml:space="preserve"> – The Chairman declared an interest as being involved with the Village Hall management in connection with item 9 on the agenda (Donations).</w:t>
      </w:r>
    </w:p>
    <w:p w:rsidR="00BB494B" w:rsidRDefault="00BB494B" w:rsidP="00BB494B">
      <w:pPr>
        <w:rPr>
          <w:rFonts w:ascii="Times New Roman" w:hAnsi="Times New Roman" w:cs="Times New Roman"/>
          <w:sz w:val="20"/>
          <w:szCs w:val="20"/>
        </w:rPr>
      </w:pPr>
      <w:r>
        <w:rPr>
          <w:rFonts w:ascii="Times New Roman" w:hAnsi="Times New Roman" w:cs="Times New Roman"/>
          <w:b/>
          <w:sz w:val="20"/>
          <w:szCs w:val="20"/>
        </w:rPr>
        <w:t xml:space="preserve">55/09 </w:t>
      </w:r>
      <w:r>
        <w:rPr>
          <w:rFonts w:ascii="Times New Roman" w:hAnsi="Times New Roman" w:cs="Times New Roman"/>
          <w:b/>
          <w:sz w:val="20"/>
          <w:szCs w:val="20"/>
          <w:u w:val="single"/>
        </w:rPr>
        <w:t xml:space="preserve">Mushroom Farm Development – Implications for the Council </w:t>
      </w:r>
      <w:r w:rsidR="009214F9">
        <w:rPr>
          <w:rFonts w:ascii="Times New Roman" w:hAnsi="Times New Roman" w:cs="Times New Roman"/>
          <w:sz w:val="20"/>
          <w:szCs w:val="20"/>
        </w:rPr>
        <w:t>– The Chairman welcomed David Brocklebank, M.D. of Wates Developments and invited him to set out his views on the future of the Cyder House Field, the playground and the undeveloped open space planned within the new development. Mr. Brocklebank indicated that Wates were keen to preserve all three areas as village amenities and to protect them from future potential development. He felt that the safeguards the company had in mind, coupled with planning restrictions, were sufficient to achieve this, but understood that local residents were keen to have the maximum level of assurance, and to this end Wates would be prepared to consider any reasonable proposition put forward, including the transfer of the freeholds to a local body. He suggested, however, that it should be borne in mind that land ownership brought responsibilities and costs as well as benefits.</w:t>
      </w:r>
    </w:p>
    <w:p w:rsidR="00C87AA6" w:rsidRDefault="009214F9" w:rsidP="00BB494B">
      <w:pPr>
        <w:rPr>
          <w:rFonts w:ascii="Times New Roman" w:hAnsi="Times New Roman" w:cs="Times New Roman"/>
          <w:sz w:val="20"/>
          <w:szCs w:val="20"/>
        </w:rPr>
      </w:pPr>
      <w:r>
        <w:rPr>
          <w:rFonts w:ascii="Times New Roman" w:hAnsi="Times New Roman" w:cs="Times New Roman"/>
          <w:sz w:val="20"/>
          <w:szCs w:val="20"/>
        </w:rPr>
        <w:t>The Clerk advised that full consideration be given by the Council to the potential costs</w:t>
      </w:r>
      <w:r w:rsidR="00C87AA6">
        <w:rPr>
          <w:rFonts w:ascii="Times New Roman" w:hAnsi="Times New Roman" w:cs="Times New Roman"/>
          <w:sz w:val="20"/>
          <w:szCs w:val="20"/>
        </w:rPr>
        <w:t xml:space="preserve"> and  problems which could arise if the Council were to assume ownership of the land in question. From the floor mention was made of the difficulties which had arisen for the PCC in respect of their ownership of the Jubilee Field.</w:t>
      </w:r>
    </w:p>
    <w:p w:rsidR="00C87AA6" w:rsidRDefault="00C87AA6" w:rsidP="00BB494B">
      <w:pPr>
        <w:rPr>
          <w:rFonts w:ascii="Times New Roman" w:hAnsi="Times New Roman" w:cs="Times New Roman"/>
          <w:sz w:val="20"/>
          <w:szCs w:val="20"/>
        </w:rPr>
      </w:pPr>
      <w:r>
        <w:rPr>
          <w:rFonts w:ascii="Times New Roman" w:hAnsi="Times New Roman" w:cs="Times New Roman"/>
          <w:sz w:val="20"/>
          <w:szCs w:val="20"/>
        </w:rPr>
        <w:t>After much discussion a show of hands suggested that some ¾ of those present felt that local ownership of the Cyder House Field and the playground was desirable. Rather fewer felt strongly about the open space within the development.</w:t>
      </w:r>
    </w:p>
    <w:p w:rsidR="009214F9" w:rsidRDefault="00C87AA6" w:rsidP="00BB494B">
      <w:pPr>
        <w:rPr>
          <w:rFonts w:ascii="Times New Roman" w:hAnsi="Times New Roman" w:cs="Times New Roman"/>
          <w:sz w:val="20"/>
          <w:szCs w:val="20"/>
        </w:rPr>
      </w:pPr>
      <w:r>
        <w:rPr>
          <w:rFonts w:ascii="Times New Roman" w:hAnsi="Times New Roman" w:cs="Times New Roman"/>
          <w:sz w:val="20"/>
          <w:szCs w:val="20"/>
        </w:rPr>
        <w:t>It was agreed that further consideration was needed, and Christopher Bell, who has kindly offered to assist the Council informally, undertook to produce a paper setting out the likely benefits and pitfalls of the Council’s possible acquisition of the various parcels of land</w:t>
      </w:r>
      <w:r w:rsidR="00432FBB">
        <w:rPr>
          <w:rFonts w:ascii="Times New Roman" w:hAnsi="Times New Roman" w:cs="Times New Roman"/>
          <w:sz w:val="20"/>
          <w:szCs w:val="20"/>
        </w:rPr>
        <w:t>. The Council</w:t>
      </w:r>
      <w:r>
        <w:rPr>
          <w:rFonts w:ascii="Times New Roman" w:hAnsi="Times New Roman" w:cs="Times New Roman"/>
          <w:sz w:val="20"/>
          <w:szCs w:val="20"/>
        </w:rPr>
        <w:t xml:space="preserve"> </w:t>
      </w:r>
      <w:r w:rsidR="00432FBB">
        <w:rPr>
          <w:rFonts w:ascii="Times New Roman" w:hAnsi="Times New Roman" w:cs="Times New Roman"/>
          <w:sz w:val="20"/>
          <w:szCs w:val="20"/>
        </w:rPr>
        <w:t>would then meet for further discussion of the issues. Mr Brocklebank would like to know the Council’s views by the middle of the year.</w:t>
      </w:r>
    </w:p>
    <w:p w:rsidR="00432FBB" w:rsidRDefault="00432FBB" w:rsidP="00BB494B">
      <w:pPr>
        <w:rPr>
          <w:rFonts w:ascii="Times New Roman" w:hAnsi="Times New Roman" w:cs="Times New Roman"/>
          <w:sz w:val="20"/>
          <w:szCs w:val="20"/>
        </w:rPr>
      </w:pPr>
      <w:r>
        <w:rPr>
          <w:rFonts w:ascii="Times New Roman" w:hAnsi="Times New Roman" w:cs="Times New Roman"/>
          <w:b/>
          <w:sz w:val="20"/>
          <w:szCs w:val="20"/>
        </w:rPr>
        <w:t xml:space="preserve">56/09 </w:t>
      </w:r>
      <w:r>
        <w:rPr>
          <w:rFonts w:ascii="Times New Roman" w:hAnsi="Times New Roman" w:cs="Times New Roman"/>
          <w:b/>
          <w:sz w:val="20"/>
          <w:szCs w:val="20"/>
          <w:u w:val="single"/>
        </w:rPr>
        <w:t>Borough and County Coucil Issues</w:t>
      </w:r>
      <w:r>
        <w:rPr>
          <w:rFonts w:ascii="Times New Roman" w:hAnsi="Times New Roman" w:cs="Times New Roman"/>
          <w:sz w:val="20"/>
          <w:szCs w:val="20"/>
        </w:rPr>
        <w:t xml:space="preserve"> – held over owing to time pressures.</w:t>
      </w:r>
    </w:p>
    <w:p w:rsidR="00432FBB" w:rsidRDefault="00432FBB" w:rsidP="00BB494B">
      <w:pPr>
        <w:rPr>
          <w:rFonts w:ascii="Times New Roman" w:hAnsi="Times New Roman" w:cs="Times New Roman"/>
          <w:sz w:val="20"/>
          <w:szCs w:val="20"/>
        </w:rPr>
      </w:pPr>
      <w:r>
        <w:rPr>
          <w:rFonts w:ascii="Times New Roman" w:hAnsi="Times New Roman" w:cs="Times New Roman"/>
          <w:b/>
          <w:sz w:val="20"/>
          <w:szCs w:val="20"/>
        </w:rPr>
        <w:t xml:space="preserve">57/09 </w:t>
      </w:r>
      <w:r w:rsidRPr="00432FBB">
        <w:rPr>
          <w:rFonts w:ascii="Times New Roman" w:hAnsi="Times New Roman" w:cs="Times New Roman"/>
          <w:b/>
          <w:sz w:val="20"/>
          <w:szCs w:val="20"/>
          <w:u w:val="single"/>
        </w:rPr>
        <w:t>Community Safety – Report from Surrey Police</w:t>
      </w:r>
      <w:r>
        <w:rPr>
          <w:rFonts w:ascii="Times New Roman" w:hAnsi="Times New Roman" w:cs="Times New Roman"/>
          <w:sz w:val="20"/>
          <w:szCs w:val="20"/>
        </w:rPr>
        <w:t xml:space="preserve"> – PCSO Smith reported that there had only been one crime reported since the last meeting – a theft from a motor vehicle in Aldro School car park. There had been a couple of suspicious incidents reported, but investigation had suggested there was no criminal intent.</w:t>
      </w:r>
    </w:p>
    <w:p w:rsidR="00432FBB" w:rsidRDefault="00432FBB" w:rsidP="00BB494B">
      <w:pPr>
        <w:rPr>
          <w:rFonts w:ascii="Times New Roman" w:hAnsi="Times New Roman" w:cs="Times New Roman"/>
          <w:sz w:val="20"/>
          <w:szCs w:val="20"/>
        </w:rPr>
      </w:pPr>
      <w:r>
        <w:rPr>
          <w:rFonts w:ascii="Times New Roman" w:hAnsi="Times New Roman" w:cs="Times New Roman"/>
          <w:sz w:val="20"/>
          <w:szCs w:val="20"/>
        </w:rPr>
        <w:t>The Police were keen to find an</w:t>
      </w:r>
      <w:r w:rsidR="00AD391D">
        <w:rPr>
          <w:rFonts w:ascii="Times New Roman" w:hAnsi="Times New Roman" w:cs="Times New Roman"/>
          <w:sz w:val="20"/>
          <w:szCs w:val="20"/>
        </w:rPr>
        <w:t xml:space="preserve"> additional </w:t>
      </w:r>
      <w:r>
        <w:rPr>
          <w:rFonts w:ascii="Times New Roman" w:hAnsi="Times New Roman" w:cs="Times New Roman"/>
          <w:sz w:val="20"/>
          <w:szCs w:val="20"/>
        </w:rPr>
        <w:t>venue for their regular local ‘clinic’, possibly one that would be available in the evenings, and any suggestions would be welcomed</w:t>
      </w:r>
      <w:r w:rsidR="000C4242">
        <w:rPr>
          <w:rFonts w:ascii="Times New Roman" w:hAnsi="Times New Roman" w:cs="Times New Roman"/>
          <w:sz w:val="20"/>
          <w:szCs w:val="20"/>
        </w:rPr>
        <w:t>.</w:t>
      </w:r>
    </w:p>
    <w:p w:rsidR="000C4242" w:rsidRDefault="000C4242" w:rsidP="00BB494B">
      <w:pPr>
        <w:rPr>
          <w:rFonts w:ascii="Times New Roman" w:hAnsi="Times New Roman" w:cs="Times New Roman"/>
          <w:sz w:val="20"/>
          <w:szCs w:val="20"/>
        </w:rPr>
      </w:pPr>
      <w:r>
        <w:rPr>
          <w:rFonts w:ascii="Times New Roman" w:hAnsi="Times New Roman" w:cs="Times New Roman"/>
          <w:sz w:val="20"/>
          <w:szCs w:val="20"/>
        </w:rPr>
        <w:t>Sgt. Adams spoke about the disruption caused by the recent large media  presence at Hurtmore House. The Police were maintaining a regular presence now and hoped to avoid any further problems.</w:t>
      </w:r>
    </w:p>
    <w:p w:rsidR="005E132A" w:rsidRDefault="000C4242" w:rsidP="00BB494B">
      <w:pPr>
        <w:rPr>
          <w:rFonts w:ascii="Times New Roman" w:hAnsi="Times New Roman" w:cs="Times New Roman"/>
          <w:sz w:val="20"/>
          <w:szCs w:val="20"/>
        </w:rPr>
      </w:pPr>
      <w:r>
        <w:rPr>
          <w:rFonts w:ascii="Times New Roman" w:hAnsi="Times New Roman" w:cs="Times New Roman"/>
          <w:b/>
          <w:sz w:val="20"/>
          <w:szCs w:val="20"/>
        </w:rPr>
        <w:t xml:space="preserve">58/09 </w:t>
      </w:r>
      <w:r>
        <w:rPr>
          <w:rFonts w:ascii="Times New Roman" w:hAnsi="Times New Roman" w:cs="Times New Roman"/>
          <w:b/>
          <w:sz w:val="20"/>
          <w:szCs w:val="20"/>
          <w:u w:val="single"/>
        </w:rPr>
        <w:t>Highways and Byways</w:t>
      </w:r>
      <w:r>
        <w:rPr>
          <w:rFonts w:ascii="Times New Roman" w:hAnsi="Times New Roman" w:cs="Times New Roman"/>
          <w:sz w:val="20"/>
          <w:szCs w:val="20"/>
        </w:rPr>
        <w:t xml:space="preserve"> – The Chairman expressed the Council’s continuing frustration at the lack of response by Surrey CC to issues raised. Considerable criticism was expressed about the dreadful state of the local roads and the failure of the Surrey Contractors to carry out repairs properly</w:t>
      </w:r>
      <w:r w:rsidR="00937C33">
        <w:rPr>
          <w:rFonts w:ascii="Times New Roman" w:hAnsi="Times New Roman" w:cs="Times New Roman"/>
          <w:sz w:val="20"/>
          <w:szCs w:val="20"/>
        </w:rPr>
        <w:t>,</w:t>
      </w:r>
      <w:r>
        <w:rPr>
          <w:rFonts w:ascii="Times New Roman" w:hAnsi="Times New Roman" w:cs="Times New Roman"/>
          <w:sz w:val="20"/>
          <w:szCs w:val="20"/>
        </w:rPr>
        <w:t xml:space="preserve"> if at all. It was agreed that where trees were overhanging the highway from private land and were cut by Surrey Highways the cost should </w:t>
      </w:r>
      <w:r>
        <w:rPr>
          <w:rFonts w:ascii="Times New Roman" w:hAnsi="Times New Roman" w:cs="Times New Roman"/>
          <w:sz w:val="20"/>
          <w:szCs w:val="20"/>
        </w:rPr>
        <w:lastRenderedPageBreak/>
        <w:t>be charged to the landowner</w:t>
      </w:r>
      <w:r w:rsidR="005E132A">
        <w:rPr>
          <w:rFonts w:ascii="Times New Roman" w:hAnsi="Times New Roman" w:cs="Times New Roman"/>
          <w:sz w:val="20"/>
          <w:szCs w:val="20"/>
        </w:rPr>
        <w:t>, and not fall on the taxpayer. The Chairman would write officially to Surrey expressing the Council’s disappointment with the service provided by the Highways Department and its Contractors.</w:t>
      </w:r>
    </w:p>
    <w:p w:rsidR="005E132A" w:rsidRDefault="005E132A" w:rsidP="00BB494B">
      <w:pPr>
        <w:rPr>
          <w:rFonts w:ascii="Times New Roman" w:hAnsi="Times New Roman" w:cs="Times New Roman"/>
          <w:sz w:val="20"/>
          <w:szCs w:val="20"/>
        </w:rPr>
      </w:pPr>
      <w:r>
        <w:rPr>
          <w:rFonts w:ascii="Times New Roman" w:hAnsi="Times New Roman" w:cs="Times New Roman"/>
          <w:b/>
          <w:sz w:val="20"/>
          <w:szCs w:val="20"/>
        </w:rPr>
        <w:t>59/09</w:t>
      </w:r>
      <w:r>
        <w:rPr>
          <w:rFonts w:ascii="Times New Roman" w:hAnsi="Times New Roman" w:cs="Times New Roman"/>
          <w:b/>
          <w:sz w:val="20"/>
          <w:szCs w:val="20"/>
          <w:u w:val="single"/>
        </w:rPr>
        <w:t xml:space="preserve"> Finance</w:t>
      </w:r>
      <w:r>
        <w:rPr>
          <w:rFonts w:ascii="Times New Roman" w:hAnsi="Times New Roman" w:cs="Times New Roman"/>
          <w:sz w:val="20"/>
          <w:szCs w:val="20"/>
        </w:rPr>
        <w:t xml:space="preserve"> – The payments made, amounting to £985.56, were noted, and the items for payment, totalling £737.62, were agreed.</w:t>
      </w:r>
    </w:p>
    <w:p w:rsidR="000C4242" w:rsidRDefault="005E132A" w:rsidP="00BB494B">
      <w:pPr>
        <w:rPr>
          <w:rFonts w:ascii="Times New Roman" w:hAnsi="Times New Roman" w:cs="Times New Roman"/>
          <w:sz w:val="20"/>
          <w:szCs w:val="20"/>
        </w:rPr>
      </w:pPr>
      <w:r>
        <w:rPr>
          <w:rFonts w:ascii="Times New Roman" w:hAnsi="Times New Roman" w:cs="Times New Roman"/>
          <w:sz w:val="20"/>
          <w:szCs w:val="20"/>
        </w:rPr>
        <w:t>It was decided to make donations of £200 each to the Parochial Church Council and the Village Hall (the Chairman taking no part in the latter discussion) and £100 to Community First Responders, who provide an emergency defibrillator service in Shackleford and adjacent villages</w:t>
      </w:r>
      <w:r w:rsidR="000C4242">
        <w:rPr>
          <w:rFonts w:ascii="Times New Roman" w:hAnsi="Times New Roman" w:cs="Times New Roman"/>
          <w:sz w:val="20"/>
          <w:szCs w:val="20"/>
        </w:rPr>
        <w:t xml:space="preserve"> </w:t>
      </w:r>
      <w:r>
        <w:rPr>
          <w:rFonts w:ascii="Times New Roman" w:hAnsi="Times New Roman" w:cs="Times New Roman"/>
          <w:sz w:val="20"/>
          <w:szCs w:val="20"/>
        </w:rPr>
        <w:t>.</w:t>
      </w:r>
    </w:p>
    <w:p w:rsidR="005E132A" w:rsidRDefault="005E132A" w:rsidP="00BB494B">
      <w:pPr>
        <w:rPr>
          <w:rFonts w:ascii="Times New Roman" w:hAnsi="Times New Roman" w:cs="Times New Roman"/>
          <w:sz w:val="20"/>
          <w:szCs w:val="20"/>
        </w:rPr>
      </w:pPr>
      <w:r>
        <w:rPr>
          <w:rFonts w:ascii="Times New Roman" w:hAnsi="Times New Roman" w:cs="Times New Roman"/>
          <w:sz w:val="20"/>
          <w:szCs w:val="20"/>
        </w:rPr>
        <w:t>Following a long history of difficulties with Lloyds TSB and their failure to carry out simple instructions, the Clerk was authorised to make alternative banking arrangements</w:t>
      </w:r>
      <w:r w:rsidR="00937C33">
        <w:rPr>
          <w:rFonts w:ascii="Times New Roman" w:hAnsi="Times New Roman" w:cs="Times New Roman"/>
          <w:sz w:val="20"/>
          <w:szCs w:val="20"/>
        </w:rPr>
        <w:t>.</w:t>
      </w:r>
    </w:p>
    <w:p w:rsidR="00937C33" w:rsidRDefault="00937C33" w:rsidP="00BB494B">
      <w:pPr>
        <w:rPr>
          <w:rFonts w:ascii="Times New Roman" w:hAnsi="Times New Roman" w:cs="Times New Roman"/>
          <w:sz w:val="20"/>
          <w:szCs w:val="20"/>
        </w:rPr>
      </w:pPr>
      <w:r>
        <w:rPr>
          <w:rFonts w:ascii="Times New Roman" w:hAnsi="Times New Roman" w:cs="Times New Roman"/>
          <w:b/>
          <w:sz w:val="20"/>
          <w:szCs w:val="20"/>
        </w:rPr>
        <w:t>60/09</w:t>
      </w:r>
      <w:r>
        <w:rPr>
          <w:rFonts w:ascii="Times New Roman" w:hAnsi="Times New Roman" w:cs="Times New Roman"/>
          <w:b/>
          <w:sz w:val="20"/>
          <w:szCs w:val="20"/>
          <w:u w:val="single"/>
        </w:rPr>
        <w:t xml:space="preserve"> Planning Issues</w:t>
      </w:r>
      <w:r>
        <w:rPr>
          <w:rFonts w:ascii="Times New Roman" w:hAnsi="Times New Roman" w:cs="Times New Roman"/>
          <w:b/>
          <w:sz w:val="20"/>
          <w:szCs w:val="20"/>
        </w:rPr>
        <w:t xml:space="preserve"> – </w:t>
      </w:r>
      <w:r w:rsidRPr="00937C33">
        <w:rPr>
          <w:rFonts w:ascii="Times New Roman" w:hAnsi="Times New Roman" w:cs="Times New Roman"/>
          <w:sz w:val="20"/>
          <w:szCs w:val="20"/>
        </w:rPr>
        <w:t>The applications and decisions listed on the sheet which had been circulated were noted</w:t>
      </w:r>
      <w:r>
        <w:rPr>
          <w:rFonts w:ascii="Times New Roman" w:hAnsi="Times New Roman" w:cs="Times New Roman"/>
          <w:sz w:val="20"/>
          <w:szCs w:val="20"/>
        </w:rPr>
        <w:t>.</w:t>
      </w:r>
    </w:p>
    <w:p w:rsidR="00937C33" w:rsidRDefault="00937C33" w:rsidP="00BB494B">
      <w:pPr>
        <w:rPr>
          <w:rFonts w:ascii="Times New Roman" w:hAnsi="Times New Roman" w:cs="Times New Roman"/>
          <w:sz w:val="20"/>
          <w:szCs w:val="20"/>
        </w:rPr>
      </w:pPr>
      <w:r>
        <w:rPr>
          <w:rFonts w:ascii="Times New Roman" w:hAnsi="Times New Roman" w:cs="Times New Roman"/>
          <w:b/>
          <w:sz w:val="20"/>
          <w:szCs w:val="20"/>
        </w:rPr>
        <w:t xml:space="preserve">61/09 </w:t>
      </w:r>
      <w:r>
        <w:rPr>
          <w:rFonts w:ascii="Times New Roman" w:hAnsi="Times New Roman" w:cs="Times New Roman"/>
          <w:b/>
          <w:sz w:val="20"/>
          <w:szCs w:val="20"/>
          <w:u w:val="single"/>
        </w:rPr>
        <w:t>Annual Risk Assessment and Internal Audit Review</w:t>
      </w:r>
      <w:r>
        <w:rPr>
          <w:rFonts w:ascii="Times New Roman" w:hAnsi="Times New Roman" w:cs="Times New Roman"/>
          <w:sz w:val="20"/>
          <w:szCs w:val="20"/>
        </w:rPr>
        <w:t xml:space="preserve"> – Approved as circulated.</w:t>
      </w:r>
    </w:p>
    <w:p w:rsidR="00937C33" w:rsidRPr="00937C33" w:rsidRDefault="00937C33" w:rsidP="00BB494B">
      <w:pPr>
        <w:rPr>
          <w:rFonts w:ascii="Times New Roman" w:hAnsi="Times New Roman" w:cs="Times New Roman"/>
          <w:sz w:val="20"/>
          <w:szCs w:val="20"/>
        </w:rPr>
      </w:pPr>
      <w:r>
        <w:rPr>
          <w:rFonts w:ascii="Times New Roman" w:hAnsi="Times New Roman" w:cs="Times New Roman"/>
          <w:b/>
          <w:sz w:val="20"/>
          <w:szCs w:val="20"/>
        </w:rPr>
        <w:t xml:space="preserve">62/09 </w:t>
      </w:r>
      <w:r>
        <w:rPr>
          <w:rFonts w:ascii="Times New Roman" w:hAnsi="Times New Roman" w:cs="Times New Roman"/>
          <w:b/>
          <w:sz w:val="20"/>
          <w:szCs w:val="20"/>
          <w:u w:val="single"/>
        </w:rPr>
        <w:t xml:space="preserve">Date of next Meeting </w:t>
      </w:r>
      <w:r w:rsidRPr="00937C33">
        <w:rPr>
          <w:rFonts w:ascii="Times New Roman" w:hAnsi="Times New Roman" w:cs="Times New Roman"/>
          <w:b/>
          <w:sz w:val="20"/>
          <w:szCs w:val="20"/>
        </w:rPr>
        <w:t>–</w:t>
      </w:r>
      <w:r>
        <w:rPr>
          <w:rFonts w:ascii="Times New Roman" w:hAnsi="Times New Roman" w:cs="Times New Roman"/>
          <w:sz w:val="20"/>
          <w:szCs w:val="20"/>
        </w:rPr>
        <w:t xml:space="preserve"> Wed. 5 May (including Annual Assembly)</w:t>
      </w:r>
    </w:p>
    <w:p w:rsidR="00786A4F" w:rsidRDefault="00786A4F">
      <w:pPr>
        <w:rPr>
          <w:rFonts w:ascii="Times New Roman" w:hAnsi="Times New Roman" w:cs="Times New Roman"/>
          <w:sz w:val="20"/>
          <w:szCs w:val="20"/>
          <w:u w:val="single"/>
        </w:rPr>
      </w:pPr>
    </w:p>
    <w:sectPr w:rsidR="00786A4F" w:rsidSect="00CF79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39C7"/>
    <w:rsid w:val="000330D3"/>
    <w:rsid w:val="000639C7"/>
    <w:rsid w:val="000C4242"/>
    <w:rsid w:val="00357D99"/>
    <w:rsid w:val="00432FBB"/>
    <w:rsid w:val="00474A86"/>
    <w:rsid w:val="005E132A"/>
    <w:rsid w:val="007056E3"/>
    <w:rsid w:val="00710EA6"/>
    <w:rsid w:val="007551FA"/>
    <w:rsid w:val="00780645"/>
    <w:rsid w:val="00786A4F"/>
    <w:rsid w:val="007D0201"/>
    <w:rsid w:val="00812589"/>
    <w:rsid w:val="00875D1C"/>
    <w:rsid w:val="008B7732"/>
    <w:rsid w:val="009214F9"/>
    <w:rsid w:val="00937C33"/>
    <w:rsid w:val="0096277F"/>
    <w:rsid w:val="009C7923"/>
    <w:rsid w:val="00AB4580"/>
    <w:rsid w:val="00AD391D"/>
    <w:rsid w:val="00BB494B"/>
    <w:rsid w:val="00BF7D2C"/>
    <w:rsid w:val="00C87AA6"/>
    <w:rsid w:val="00CF7906"/>
    <w:rsid w:val="00D73773"/>
    <w:rsid w:val="00E60AFF"/>
    <w:rsid w:val="00EC7988"/>
    <w:rsid w:val="00F42101"/>
    <w:rsid w:val="00F83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06"/>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4158</Characters>
  <Application>Microsoft Office Word</Application>
  <DocSecurity>0</DocSecurity>
  <Lines>34</Lines>
  <Paragraphs>9</Paragraphs>
  <ScaleCrop>false</ScaleCrop>
  <Company>EMC Corporation</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EMC</cp:lastModifiedBy>
  <cp:revision>2</cp:revision>
  <dcterms:created xsi:type="dcterms:W3CDTF">2014-03-14T14:55:00Z</dcterms:created>
  <dcterms:modified xsi:type="dcterms:W3CDTF">2014-03-14T14:55:00Z</dcterms:modified>
</cp:coreProperties>
</file>